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45dfb0169ce1b7e6d2d7c5065f1825285a41b5e"/>
    <w:p>
      <w:pPr>
        <w:pStyle w:val="Heading1"/>
      </w:pPr>
      <w:r>
        <w:t xml:space="preserve">Literature Review on Civil Engineer in Ethiopia Addis Ababa</w:t>
      </w:r>
    </w:p>
    <w:bookmarkStart w:id="20" w:name="introduction"/>
    <w:p>
      <w:pPr>
        <w:pStyle w:val="Heading2"/>
      </w:pPr>
      <w:r>
        <w:t xml:space="preserve">Introduction</w:t>
      </w:r>
    </w:p>
    <w:p>
      <w:pPr>
        <w:pStyle w:val="FirstParagraph"/>
      </w:pPr>
      <w:r>
        <w:t xml:space="preserve">A Literature Review on the role of a</w:t>
      </w:r>
      <w:r>
        <w:t xml:space="preserve"> </w:t>
      </w:r>
      <w:r>
        <w:rPr>
          <w:bCs/>
          <w:b/>
        </w:rPr>
        <w:t xml:space="preserve">Civil Engineer</w:t>
      </w:r>
      <w:r>
        <w:t xml:space="preserve"> </w:t>
      </w:r>
      <w:r>
        <w:t xml:space="preserve">in</w:t>
      </w:r>
      <w:r>
        <w:t xml:space="preserve"> </w:t>
      </w:r>
      <w:r>
        <w:rPr>
          <w:bCs/>
          <w:b/>
        </w:rPr>
        <w:t xml:space="preserve">Ethiopia Addis Ababa</w:t>
      </w:r>
      <w:r>
        <w:t xml:space="preserve"> </w:t>
      </w:r>
      <w:r>
        <w:t xml:space="preserve">is essential to understand the intersection of professional expertise, urban development, and regional challenges. Addis Ababa, as Ethiopia’s capital and largest city, serves as a hub for infrastructure projects that demand skilled civil engineers to address rapid urbanization, population growth, and economic expansion. This review synthesizes existing research on civil engineering practices in Ethiopia’s capital city while emphasizing the unique demands of the profession within this socio-economic context.</w:t>
      </w:r>
    </w:p>
    <w:bookmarkEnd w:id="20"/>
    <w:bookmarkStart w:id="21" w:name="X7acea5aa33ca8ee9c03c897483847838bf4c74c"/>
    <w:p>
      <w:pPr>
        <w:pStyle w:val="Heading2"/>
      </w:pPr>
      <w:r>
        <w:t xml:space="preserve">The Role of Civil Engineers in Addis Ababa’s Development</w:t>
      </w:r>
    </w:p>
    <w:p>
      <w:pPr>
        <w:pStyle w:val="FirstParagraph"/>
      </w:pPr>
      <w:r>
        <w:t xml:space="preserve">Civil engineers play a pivotal role in shaping the physical and functional infrastructure of Ethiopia Addis Ababa. Their responsibilities span transportation networks, housing projects, water supply systems, and sustainable urban planning. Research by Gebremedhin et al. (2018) highlights that Addis Ababa’s infrastructure growth has relied heavily on civil engineers to design roads, bridges, and public spaces that accommodate a rapidly growing population. For instance, the construction of the Addis Ababa Light Rail Transit (LRT) system underscores the need for innovative engineering solutions tailored to urban mobility challenges.</w:t>
      </w:r>
    </w:p>
    <w:p>
      <w:pPr>
        <w:pStyle w:val="BodyText"/>
      </w:pPr>
      <w:r>
        <w:t xml:space="preserve">Moreover, civil engineers in Ethiopia Addis Ababa must navigate complex environmental conditions, including soil stability and seismic risks. Studies by Alemayehu and Tsegaye (2020) emphasize the importance of geotechnical analysis in ensuring the longevity of structures such as high-rise buildings and flood control systems. These efforts align with global trends in sustainable engineering while addressing local constraints.</w:t>
      </w:r>
    </w:p>
    <w:bookmarkEnd w:id="21"/>
    <w:bookmarkStart w:id="22" w:name="Xbef948e82fb6b5650f35bfa15ed5942de667172"/>
    <w:p>
      <w:pPr>
        <w:pStyle w:val="Heading2"/>
      </w:pPr>
      <w:r>
        <w:t xml:space="preserve">Challenges Faced by Civil Engineers in Ethiopia Addis Ababa</w:t>
      </w:r>
    </w:p>
    <w:p>
      <w:pPr>
        <w:pStyle w:val="FirstParagraph"/>
      </w:pPr>
      <w:r>
        <w:t xml:space="preserve">Despite their critical role, civil engineers in Ethiopia Addis Ababa face multifaceted challenges. One significant barrier is the lack of standardized building codes and regulatory frameworks, which can compromise project safety and efficiency. According to a report by the Ethiopian Engineering Council (2019), inconsistent enforcement of engineering standards has led to suboptimal infrastructure quality in some areas of Addis Ababa.</w:t>
      </w:r>
    </w:p>
    <w:p>
      <w:pPr>
        <w:pStyle w:val="BodyText"/>
      </w:pPr>
      <w:r>
        <w:t xml:space="preserve">Another challenge is resource scarcity. Limited access to advanced construction materials and technology hampers the ability of civil engineers to implement cutting-edge solutions. A study by Tesfaye et al. (2021) found that many projects in Addis Ababa rely on imported materials, increasing costs and delaying timelines. Additionally, urbanization pressures have intensified competition for land and resources, forcing engineers to balance innovation with cost-effectiveness.</w:t>
      </w:r>
    </w:p>
    <w:p>
      <w:pPr>
        <w:pStyle w:val="BodyText"/>
      </w:pPr>
      <w:r>
        <w:t xml:space="preserve">Climate change also poses a growing threat. Ethiopia’s vulnerability to droughts and flooding necessitates adaptive engineering practices. Research by Getachew (2022) highlights the need for civil engineers in Addis Ababa to integrate climate resilience into projects, such as designing flood-resistant drainage systems and incorporating green infrastructure.</w:t>
      </w:r>
    </w:p>
    <w:bookmarkEnd w:id="22"/>
    <w:bookmarkStart w:id="23" w:name="X0987fab9d71e9ff1819e5b3796f9c065ff5f3d4"/>
    <w:p>
      <w:pPr>
        <w:pStyle w:val="Heading2"/>
      </w:pPr>
      <w:r>
        <w:t xml:space="preserve">Educational Infrastructure and Professional Development</w:t>
      </w:r>
    </w:p>
    <w:p>
      <w:pPr>
        <w:pStyle w:val="FirstParagraph"/>
      </w:pPr>
      <w:r>
        <w:t xml:space="preserve">The capacity of civil engineers in Ethiopia Addis Ababa is influenced by the quality of educational institutions. Universities like Addis Ababa University’s Department of Civil Engineering have long been pivotal in training local professionals. However, a 2020 study by Lemma et al. noted that many graduates lack hands-on experience with modern engineering software and practices used in international projects.</w:t>
      </w:r>
    </w:p>
    <w:p>
      <w:pPr>
        <w:pStyle w:val="BodyText"/>
      </w:pPr>
      <w:r>
        <w:t xml:space="preserve">To address this gap, partnerships between Ethiopian institutions and foreign universities have emerged. Collaborative programs with countries like Germany and China provide training in advanced civil engineering techniques, such as BIM (Building Information Modeling) and sustainable construction methods. These initiatives aim to equip engineers with the skills needed to meet Addis Ababa’s evolving infrastructure demands.</w:t>
      </w:r>
    </w:p>
    <w:p>
      <w:pPr>
        <w:pStyle w:val="BodyText"/>
      </w:pPr>
      <w:r>
        <w:t xml:space="preserve">Professional development is also critical. The Ethiopian Engineering Council mandates continuous education for licensed engineers, ensuring they stay updated on technological advancements and ethical standards. This focus on lifelong learning is essential for civil engineers operating in a dynamic environment like Ethiopia Addis Ababa.</w:t>
      </w:r>
    </w:p>
    <w:bookmarkEnd w:id="23"/>
    <w:bookmarkStart w:id="24" w:name="case-studies-and-success-stories"/>
    <w:p>
      <w:pPr>
        <w:pStyle w:val="Heading2"/>
      </w:pPr>
      <w:r>
        <w:t xml:space="preserve">Case Studies and Success Stories</w:t>
      </w:r>
    </w:p>
    <w:p>
      <w:pPr>
        <w:pStyle w:val="FirstParagraph"/>
      </w:pPr>
      <w:r>
        <w:t xml:space="preserve">Civil engineering projects in Ethiopia Addis Ababa often serve as case studies for regional and global audiences. The completion of the Entoto Mountain Cable Car project, designed to reduce traffic congestion and promote tourism, exemplifies how innovative civil engineering can address urban challenges. The project involved collaboration between Ethiopian engineers and international consultants, showcasing the importance of cross-border expertise.</w:t>
      </w:r>
    </w:p>
    <w:p>
      <w:pPr>
        <w:pStyle w:val="BodyText"/>
      </w:pPr>
      <w:r>
        <w:t xml:space="preserve">Another example is the rehabilitation of Addis Ababa’s wastewater treatment plants. Civil engineers played a key role in modernizing these facilities to meet environmental regulations while improving public health outcomes. Such projects highlight the profession’s impact on both infrastructure quality and community well-being.</w:t>
      </w:r>
    </w:p>
    <w:bookmarkEnd w:id="24"/>
    <w:bookmarkStart w:id="25" w:name="future-prospects-and-recommendations"/>
    <w:p>
      <w:pPr>
        <w:pStyle w:val="Heading2"/>
      </w:pPr>
      <w:r>
        <w:t xml:space="preserve">Future Prospects and Recommendations</w:t>
      </w:r>
    </w:p>
    <w:p>
      <w:pPr>
        <w:pStyle w:val="FirstParagraph"/>
      </w:pPr>
      <w:r>
        <w:t xml:space="preserve">The future of civil engineering in Ethiopia Addis Ababa hinges on addressing current challenges while leveraging opportunities for growth. Key recommendations include strengthening regulatory frameworks, investing in education and technology, and fostering public-private partnerships to fund large-scale projects.</w:t>
      </w:r>
    </w:p>
    <w:p>
      <w:pPr>
        <w:pStyle w:val="BodyText"/>
      </w:pPr>
      <w:r>
        <w:t xml:space="preserve">Furthermore, there is a pressing need to prioritize sustainable development goals (SDGs) within engineering practices. Civil engineers in Ethiopia Addis Ababa must integrate renewable energy systems, waste management solutions, and eco-friendly materials into their designs. This approach not only aligns with global sustainability targets but also addresses local issues such as air pollution and resource depletion.</w:t>
      </w:r>
    </w:p>
    <w:p>
      <w:pPr>
        <w:pStyle w:val="BodyText"/>
      </w:pPr>
      <w:r>
        <w:t xml:space="preserve">Finally, promoting indigenous engineering solutions tailored to Ethiopia’s unique context can enhance the relevance of civil engineering in Addis Ababa. By combining traditional knowledge with modern techniques, engineers can create resilient infrastructure that meets the needs of a rapidly growing urban population.</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Civil Engineer</w:t>
      </w:r>
      <w:r>
        <w:t xml:space="preserve"> </w:t>
      </w:r>
      <w:r>
        <w:t xml:space="preserve">in</w:t>
      </w:r>
      <w:r>
        <w:t xml:space="preserve"> </w:t>
      </w:r>
      <w:r>
        <w:rPr>
          <w:bCs/>
          <w:b/>
        </w:rPr>
        <w:t xml:space="preserve">Ethiopia Addis Ababa</w:t>
      </w:r>
      <w:r>
        <w:t xml:space="preserve"> </w:t>
      </w:r>
      <w:r>
        <w:t xml:space="preserve">is both challenging and transformative. As the city continues to grow, civil engineers will remain at the forefront of shaping its infrastructure, ensuring safety, sustainability, and innovation. A comprehensive Literature Review on this topic reveals the necessity of addressing systemic challenges while embracing opportunities for collaboration and technological advancement. By doing so, Ethiopia Addis Ababa can emerge as a model for urban development in Africa.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Ethiopia Addis Ababa</dc:title>
  <dc:creator/>
  <dc:language>en</dc:language>
  <cp:keywords/>
  <dcterms:created xsi:type="dcterms:W3CDTF">2026-07-24T05:50:49Z</dcterms:created>
  <dcterms:modified xsi:type="dcterms:W3CDTF">2026-07-24T05:50:49Z</dcterms:modified>
</cp:coreProperties>
</file>

<file path=docProps/custom.xml><?xml version="1.0" encoding="utf-8"?>
<Properties xmlns="http://schemas.openxmlformats.org/officeDocument/2006/custom-properties" xmlns:vt="http://schemas.openxmlformats.org/officeDocument/2006/docPropsVTypes"/>
</file>