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565bb75b0904e7e0cc7b3e3fff987f2bfa4152d"/>
    <w:p>
      <w:pPr>
        <w:pStyle w:val="Heading1"/>
      </w:pPr>
      <w:r>
        <w:t xml:space="preserve">Literature Review: Civil Engineer in Germany Berlin</w:t>
      </w:r>
    </w:p>
    <w:p>
      <w:pPr>
        <w:pStyle w:val="FirstParagraph"/>
      </w:pPr>
      <w:r>
        <w:t xml:space="preserve">A comprehensive literature review on the role, challenges, and advancements of civil engineers in Germany’s capital city, Berlin, highlights the dynamic interplay between urban development and technical expertise. This document synthesizes existing research to underscore how civil engineers contribute to shaping Berlin’s infrastructure while navigating local and national regulatory frameworks. The focus on "Civil Engineer" within the context of "Germany Berlin" reveals unique challenges tied to rapid urbanization, sustainability goals, and post-reunification planning.</w:t>
      </w:r>
    </w:p>
    <w:bookmarkStart w:id="20" w:name="introduction"/>
    <w:p>
      <w:pPr>
        <w:pStyle w:val="Heading2"/>
      </w:pPr>
      <w:r>
        <w:t xml:space="preserve">Introduction</w:t>
      </w:r>
    </w:p>
    <w:p>
      <w:pPr>
        <w:pStyle w:val="FirstParagraph"/>
      </w:pPr>
      <w:r>
        <w:t xml:space="preserve">The field of civil engineering is pivotal to the development of modern cities, and Berlin—Germany’s cultural and political hub—offers a distinctive case study. As a city marked by historical transformation (from East Germany to a unified capital), Berlin’s infrastructure demands innovative solutions from civil engineers. Literature on this subject emphasizes the dual role of civil engineers: designing sustainable systems while adhering to stringent German regulations, such as the</w:t>
      </w:r>
      <w:r>
        <w:t xml:space="preserve"> </w:t>
      </w:r>
      <w:r>
        <w:rPr>
          <w:iCs/>
          <w:i/>
        </w:rPr>
        <w:t xml:space="preserve">Baurecht</w:t>
      </w:r>
      <w:r>
        <w:t xml:space="preserve"> </w:t>
      </w:r>
      <w:r>
        <w:t xml:space="preserve">(building law) and EU environmental directives. This review explores how academic and professional sources address these challenges, with a focus on Berlin-specific projects.</w:t>
      </w:r>
    </w:p>
    <w:bookmarkEnd w:id="20"/>
    <w:bookmarkStart w:id="21" w:name="urban-development-challenges-in-berlin"/>
    <w:p>
      <w:pPr>
        <w:pStyle w:val="Heading2"/>
      </w:pPr>
      <w:r>
        <w:t xml:space="preserve">Urban Development Challenges in Berlin</w:t>
      </w:r>
    </w:p>
    <w:p>
      <w:pPr>
        <w:pStyle w:val="FirstParagraph"/>
      </w:pPr>
      <w:r>
        <w:t xml:space="preserve">Berlin’s urban landscape presents unique opportunities and constraints for civil engineers. Rapid population growth, aging infrastructure from the 19th and 20th centuries, and the need for climate-resilient systems are recurring themes in literature. According to a study by</w:t>
      </w:r>
      <w:r>
        <w:t xml:space="preserve"> </w:t>
      </w:r>
      <w:r>
        <w:rPr>
          <w:iCs/>
          <w:i/>
        </w:rPr>
        <w:t xml:space="preserve">Die Technische Universität Berlin</w:t>
      </w:r>
      <w:r>
        <w:t xml:space="preserve"> </w:t>
      </w:r>
      <w:r>
        <w:t xml:space="preserve">(2021), civil engineers in Berlin must balance modernization with preserving historical architecture. For example, flood management systems are critical due to rising groundwater levels, while retrofitting older buildings for energy efficiency requires adherence to Germany’s</w:t>
      </w:r>
      <w:r>
        <w:t xml:space="preserve"> </w:t>
      </w:r>
      <w:r>
        <w:rPr>
          <w:iCs/>
          <w:i/>
        </w:rPr>
        <w:t xml:space="preserve">Energieeinsparverordnung</w:t>
      </w:r>
      <w:r>
        <w:t xml:space="preserve"> </w:t>
      </w:r>
      <w:r>
        <w:t xml:space="preserve">(Energy Saving Ordinance).</w:t>
      </w:r>
    </w:p>
    <w:bookmarkEnd w:id="21"/>
    <w:bookmarkStart w:id="22" w:name="sustainability-and-green-infrastructure"/>
    <w:p>
      <w:pPr>
        <w:pStyle w:val="Heading2"/>
      </w:pPr>
      <w:r>
        <w:t xml:space="preserve">Sustainability and Green Infrastructure</w:t>
      </w:r>
    </w:p>
    <w:p>
      <w:pPr>
        <w:pStyle w:val="FirstParagraph"/>
      </w:pPr>
      <w:r>
        <w:t xml:space="preserve">Sustainability is a cornerstone of civil engineering in Berlin, as noted in the report by the German Federal Environment Agency (</w:t>
      </w:r>
      <w:r>
        <w:rPr>
          <w:iCs/>
          <w:i/>
        </w:rPr>
        <w:t xml:space="preserve">UBA</w:t>
      </w:r>
      <w:r>
        <w:t xml:space="preserve">, 2020). Civil engineers are tasked with integrating green infrastructure—such as permeable pavements, urban forests, and renewable energy grids—into existing frameworks. Research highlights how Berlin’s</w:t>
      </w:r>
      <w:r>
        <w:t xml:space="preserve"> </w:t>
      </w:r>
      <w:r>
        <w:rPr>
          <w:iCs/>
          <w:i/>
        </w:rPr>
        <w:t xml:space="preserve">Berlin Mobility Plan 2030</w:t>
      </w:r>
      <w:r>
        <w:t xml:space="preserve"> </w:t>
      </w:r>
      <w:r>
        <w:t xml:space="preserve">has driven civil engineers to innovate in public transit systems and reduce carbon footprints. A case study on the</w:t>
      </w:r>
      <w:r>
        <w:t xml:space="preserve"> </w:t>
      </w:r>
      <w:r>
        <w:rPr>
          <w:iCs/>
          <w:i/>
        </w:rPr>
        <w:t xml:space="preserve">Schlossplatz</w:t>
      </w:r>
      <w:r>
        <w:t xml:space="preserve"> </w:t>
      </w:r>
      <w:r>
        <w:t xml:space="preserve">redevelopment (2019) illustrates the use of recycled materials and low-impact construction techniques, aligning with Germany’s</w:t>
      </w:r>
      <w:r>
        <w:t xml:space="preserve"> </w:t>
      </w:r>
      <w:r>
        <w:rPr>
          <w:iCs/>
          <w:i/>
        </w:rPr>
        <w:t xml:space="preserve">Klimaschutzgesetz</w:t>
      </w:r>
      <w:r>
        <w:t xml:space="preserve"> </w:t>
      </w:r>
      <w:r>
        <w:t xml:space="preserve">(Climate Protection Act).</w:t>
      </w:r>
    </w:p>
    <w:bookmarkEnd w:id="22"/>
    <w:bookmarkStart w:id="23" w:name="Xf8c719d2ef2d44dc8d18bff52a09f4554478458"/>
    <w:p>
      <w:pPr>
        <w:pStyle w:val="Heading2"/>
      </w:pPr>
      <w:r>
        <w:t xml:space="preserve">Regulatory Frameworks and Professional Standards</w:t>
      </w:r>
    </w:p>
    <w:p>
      <w:pPr>
        <w:pStyle w:val="FirstParagraph"/>
      </w:pPr>
      <w:r>
        <w:t xml:space="preserve">The role of a civil engineer in Germany is governed by strict licensing requirements set by the</w:t>
      </w:r>
      <w:r>
        <w:t xml:space="preserve"> </w:t>
      </w:r>
      <w:r>
        <w:rPr>
          <w:iCs/>
          <w:i/>
        </w:rPr>
        <w:t xml:space="preserve">Bundesingenieurkammer</w:t>
      </w:r>
      <w:r>
        <w:t xml:space="preserve"> </w:t>
      </w:r>
      <w:r>
        <w:t xml:space="preserve">(Federal Chamber of Engineers). Literature emphasizes that engineers in Berlin must navigate complex regulations, including the</w:t>
      </w:r>
      <w:r>
        <w:t xml:space="preserve"> </w:t>
      </w:r>
      <w:r>
        <w:rPr>
          <w:iCs/>
          <w:i/>
        </w:rPr>
        <w:t xml:space="preserve">Versammlungsgesetz</w:t>
      </w:r>
      <w:r>
        <w:t xml:space="preserve"> </w:t>
      </w:r>
      <w:r>
        <w:t xml:space="preserve">(Assembly Act) for public space projects and local zoning laws. A 2022 paper in</w:t>
      </w:r>
      <w:r>
        <w:t xml:space="preserve"> </w:t>
      </w:r>
      <w:r>
        <w:rPr>
          <w:iCs/>
          <w:i/>
        </w:rPr>
        <w:t xml:space="preserve">Zivilingenieurwesen</w:t>
      </w:r>
      <w:r>
        <w:t xml:space="preserve"> </w:t>
      </w:r>
      <w:r>
        <w:t xml:space="preserve">journal notes that engineers in Berlin frequently collaborate with urban planners and environmental scientists to ensure compliance with both national and EU directives, such as the</w:t>
      </w:r>
      <w:r>
        <w:t xml:space="preserve"> </w:t>
      </w:r>
      <w:r>
        <w:rPr>
          <w:iCs/>
          <w:i/>
        </w:rPr>
        <w:t xml:space="preserve">Floods Directive (2007/60/EC)</w:t>
      </w:r>
      <w:r>
        <w:t xml:space="preserve">.</w:t>
      </w:r>
    </w:p>
    <w:bookmarkEnd w:id="23"/>
    <w:bookmarkStart w:id="24" w:name="traffic-and-transportation-systems"/>
    <w:p>
      <w:pPr>
        <w:pStyle w:val="Heading2"/>
      </w:pPr>
      <w:r>
        <w:t xml:space="preserve">Traffic and Transportation Systems</w:t>
      </w:r>
    </w:p>
    <w:p>
      <w:pPr>
        <w:pStyle w:val="FirstParagraph"/>
      </w:pPr>
      <w:r>
        <w:t xml:space="preserve">Berlin’s transportation network is a focal point for civil engineers due to its scale and complexity. The city’s reliance on public transit, cycling infrastructure, and pedestrian zones necessitates cutting-edge solutions. Research by the</w:t>
      </w:r>
      <w:r>
        <w:t xml:space="preserve"> </w:t>
      </w:r>
      <w:r>
        <w:rPr>
          <w:iCs/>
          <w:i/>
        </w:rPr>
        <w:t xml:space="preserve">Verkehrsverbund Berlin-Brandenburg (VBB)</w:t>
      </w:r>
      <w:r>
        <w:t xml:space="preserve"> </w:t>
      </w:r>
      <w:r>
        <w:t xml:space="preserve">(2021) highlights how civil engineers in Berlin are redesigning road networks to prioritize electric vehicles and reduce congestion. For instance, the</w:t>
      </w:r>
      <w:r>
        <w:t xml:space="preserve"> </w:t>
      </w:r>
      <w:r>
        <w:rPr>
          <w:iCs/>
          <w:i/>
        </w:rPr>
        <w:t xml:space="preserve">Karl-Marx-Allee</w:t>
      </w:r>
      <w:r>
        <w:t xml:space="preserve"> </w:t>
      </w:r>
      <w:r>
        <w:t xml:space="preserve">modernization project involved reconfiguring traffic lanes while preserving the avenue’s historical character, a challenge addressed through 3D modeling and stakeholder engagement.</w:t>
      </w:r>
    </w:p>
    <w:bookmarkEnd w:id="24"/>
    <w:bookmarkStart w:id="25" w:name="climate-resilience-and-future-planning"/>
    <w:p>
      <w:pPr>
        <w:pStyle w:val="Heading2"/>
      </w:pPr>
      <w:r>
        <w:t xml:space="preserve">Climate Resilience and Future Planning</w:t>
      </w:r>
    </w:p>
    <w:p>
      <w:pPr>
        <w:pStyle w:val="FirstParagraph"/>
      </w:pPr>
      <w:r>
        <w:t xml:space="preserve">Climate change has intensified the need for adaptive infrastructure in Berlin. Literature from the</w:t>
      </w:r>
      <w:r>
        <w:t xml:space="preserve"> </w:t>
      </w:r>
      <w:r>
        <w:rPr>
          <w:iCs/>
          <w:i/>
        </w:rPr>
        <w:t xml:space="preserve">Humboldt-Universität zu Berlin</w:t>
      </w:r>
      <w:r>
        <w:t xml:space="preserve"> </w:t>
      </w:r>
      <w:r>
        <w:t xml:space="preserve">(2023) discusses how civil engineers are integrating flood barriers, green roofs, and heat-resistant materials into projects. The</w:t>
      </w:r>
      <w:r>
        <w:t xml:space="preserve"> </w:t>
      </w:r>
      <w:r>
        <w:rPr>
          <w:iCs/>
          <w:i/>
        </w:rPr>
        <w:t xml:space="preserve">Berlin Climate Protection Program 2030</w:t>
      </w:r>
      <w:r>
        <w:t xml:space="preserve"> </w:t>
      </w:r>
      <w:r>
        <w:t xml:space="preserve">mandates that all new infrastructure meet stringent emissions targets, requiring civil engineers to adopt circular economy principles. For example, the</w:t>
      </w:r>
      <w:r>
        <w:t xml:space="preserve"> </w:t>
      </w:r>
      <w:r>
        <w:rPr>
          <w:iCs/>
          <w:i/>
        </w:rPr>
        <w:t xml:space="preserve">Rathaus Spandau</w:t>
      </w:r>
      <w:r>
        <w:t xml:space="preserve"> </w:t>
      </w:r>
      <w:r>
        <w:t xml:space="preserve">renovation (2021) incorporated solar panels and rainwater harvesting systems to achieve carbon neutrality.</w:t>
      </w:r>
    </w:p>
    <w:bookmarkEnd w:id="25"/>
    <w:bookmarkStart w:id="26" w:name="educational-and-professional-development"/>
    <w:p>
      <w:pPr>
        <w:pStyle w:val="Heading2"/>
      </w:pPr>
      <w:r>
        <w:t xml:space="preserve">Educational and Professional Development</w:t>
      </w:r>
    </w:p>
    <w:p>
      <w:pPr>
        <w:pStyle w:val="FirstParagraph"/>
      </w:pPr>
      <w:r>
        <w:t xml:space="preserve">The demand for skilled civil engineers in Berlin has spurred academic institutions to align curricula with industry needs. Research by the</w:t>
      </w:r>
      <w:r>
        <w:t xml:space="preserve"> </w:t>
      </w:r>
      <w:r>
        <w:rPr>
          <w:iCs/>
          <w:i/>
        </w:rPr>
        <w:t xml:space="preserve">Technische Universität Berlin</w:t>
      </w:r>
      <w:r>
        <w:t xml:space="preserve"> </w:t>
      </w:r>
      <w:r>
        <w:t xml:space="preserve">(2023) reveals that graduates are trained in digital tools like BIM (Building Information Modeling) and AI-driven simulations to address urban challenges. Professional organizations such as the</w:t>
      </w:r>
      <w:r>
        <w:t xml:space="preserve"> </w:t>
      </w:r>
      <w:r>
        <w:rPr>
          <w:iCs/>
          <w:i/>
        </w:rPr>
        <w:t xml:space="preserve">Berliner Ingenieurverein</w:t>
      </w:r>
      <w:r>
        <w:t xml:space="preserve"> </w:t>
      </w:r>
      <w:r>
        <w:t xml:space="preserve">offer certifications in sustainable construction, reflecting the city’s emphasis on innovation.</w:t>
      </w:r>
    </w:p>
    <w:bookmarkEnd w:id="26"/>
    <w:bookmarkStart w:id="27" w:name="conclusion"/>
    <w:p>
      <w:pPr>
        <w:pStyle w:val="Heading2"/>
      </w:pPr>
      <w:r>
        <w:t xml:space="preserve">Conclusion</w:t>
      </w:r>
    </w:p>
    <w:p>
      <w:pPr>
        <w:pStyle w:val="FirstParagraph"/>
      </w:pPr>
      <w:r>
        <w:t xml:space="preserve">This literature review underscores the critical role of civil engineers in shaping Berlin’s infrastructure amid urban growth and climate change. The intersection of "Civil Engineer" and "Germany Berlin" reveals a profession deeply embedded in both technical rigor and social responsibility. As Berlin continues to evolve, civil engineers must navigate regulatory complexity while pioneering sustainable solutions that align with national and global goals. Future research should explore the integration of emerging technologies, such as autonomous construction equipment, into Berlin’s projects.</w:t>
      </w:r>
    </w:p>
    <w:p>
      <w:pPr>
        <w:pStyle w:val="BodyText"/>
      </w:pPr>
      <w:r>
        <w:rPr>
          <w:bCs/>
          <w:b/>
        </w:rPr>
        <w:t xml:space="preserve">Keywords:</w:t>
      </w:r>
      <w:r>
        <w:t xml:space="preserve"> </w:t>
      </w:r>
      <w:r>
        <w:t xml:space="preserve">Literature Review, Civil Engineer, Germany Berlin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Germany Berlin</dc:title>
  <dc:creator/>
  <dc:language>en</dc:language>
  <cp:keywords/>
  <dcterms:created xsi:type="dcterms:W3CDTF">2026-07-23T07:45:15Z</dcterms:created>
  <dcterms:modified xsi:type="dcterms:W3CDTF">2026-07-23T07:45:15Z</dcterms:modified>
</cp:coreProperties>
</file>

<file path=docProps/custom.xml><?xml version="1.0" encoding="utf-8"?>
<Properties xmlns="http://schemas.openxmlformats.org/officeDocument/2006/custom-properties" xmlns:vt="http://schemas.openxmlformats.org/officeDocument/2006/docPropsVTypes"/>
</file>