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5" w:name="X9ae906a15889936186a31b4f1bff8d8d70adf70"/>
    <w:p>
      <w:pPr>
        <w:pStyle w:val="Heading1"/>
      </w:pPr>
      <w:r>
        <w:t xml:space="preserve">Literature Review on Civil Engineer Practices in Germany Frankfurt</w:t>
      </w:r>
    </w:p>
    <w:p>
      <w:pPr>
        <w:pStyle w:val="FirstParagraph"/>
      </w:pPr>
      <w:r>
        <w:rPr>
          <w:bCs/>
          <w:b/>
        </w:rPr>
        <w:t xml:space="preserve">Introduction:</w:t>
      </w:r>
      <w:r>
        <w:t xml:space="preserve"> </w:t>
      </w:r>
      <w:r>
        <w:t xml:space="preserve">The role of the civil engineer is pivotal in shaping modern urban landscapes, and this is particularly evident in cities like Frankfurt, Germany. As one of Europe’s financial hubs and a major metropolitan center, Frankfurt presents unique challenges and opportunities for civil engineers due to its dense urban infrastructure, rapid development projects, and stringent regulatory frameworks. This literature review explores the evolving practices of civil engineering in Germany Frankfurt through the lens of academic research, industry publications, and policy documents. The focus is on how civil engineers adapt to local conditions while aligning with global standards in sustainability, innovation, and infrastructure resilience.</w:t>
      </w:r>
    </w:p>
    <w:bookmarkStart w:id="20" w:name="X9e31d4d6770a6801ca24ef5dec82dc1efbcf4fc"/>
    <w:p>
      <w:pPr>
        <w:pStyle w:val="Heading2"/>
      </w:pPr>
      <w:r>
        <w:t xml:space="preserve">Historical Development of Civil Engineering in Germany</w:t>
      </w:r>
    </w:p>
    <w:p>
      <w:pPr>
        <w:pStyle w:val="FirstParagraph"/>
      </w:pPr>
      <w:r>
        <w:t xml:space="preserve">Civil engineering in Germany has a rich history dating back to the 19th century, marked by advancements in railway networks, public utilities, and urban planning. However, the field has evolved significantly post-World War II, with a renewed emphasis on sustainability and technological integration. In Frankfurt am Main, this evolution is reflected in large-scale projects such as the expansion of Frankfurt Airport (Frankfurt Flughafen) and the development of its extensive public transportation system (Frankfurter Verkehrsgesellschaft – FVB). Studies by</w:t>
      </w:r>
      <w:r>
        <w:t xml:space="preserve"> </w:t>
      </w:r>
      <w:hyperlink w:anchor="ref1">
        <w:r>
          <w:rPr>
            <w:rStyle w:val="Hyperlink"/>
          </w:rPr>
          <w:t xml:space="preserve">Fischer et al. (2018)</w:t>
        </w:r>
      </w:hyperlink>
      <w:r>
        <w:t xml:space="preserve"> </w:t>
      </w:r>
      <w:r>
        <w:t xml:space="preserve">highlight how modern civil engineering in Germany balances historical preservation with contemporary infrastructure needs, a principle deeply embedded in Frankfurt’s urban planning.</w:t>
      </w:r>
    </w:p>
    <w:bookmarkEnd w:id="20"/>
    <w:bookmarkStart w:id="21" w:name="X8944d245f3c91f1a9188b358e2bf28daca89f6b"/>
    <w:p>
      <w:pPr>
        <w:pStyle w:val="Heading2"/>
      </w:pPr>
      <w:r>
        <w:t xml:space="preserve">Modern Challenges and Innovations in Civil Engineering</w:t>
      </w:r>
    </w:p>
    <w:p>
      <w:pPr>
        <w:pStyle w:val="FirstParagraph"/>
      </w:pPr>
      <w:r>
        <w:t xml:space="preserve">Civil engineers in Germany face multifaceted challenges, including climate change adaptation, resource efficiency, and compliance with the European Union’s environmental directives. In Frankfurt, where urbanization rates are high, these challenges are compounded by the need to integrate green technologies into existing infrastructure. Research by</w:t>
      </w:r>
      <w:r>
        <w:t xml:space="preserve"> </w:t>
      </w:r>
      <w:hyperlink w:anchor="ref2">
        <w:r>
          <w:rPr>
            <w:rStyle w:val="Hyperlink"/>
          </w:rPr>
          <w:t xml:space="preserve">Schmidt (2020)</w:t>
        </w:r>
      </w:hyperlink>
      <w:r>
        <w:t xml:space="preserve"> </w:t>
      </w:r>
      <w:r>
        <w:t xml:space="preserve">underscores the role of digital tools such as Building Information Modeling (BIM) and Geographic Information Systems (GIS) in optimizing project management and reducing environmental impact. For instance, Frankfurt’s recent investments in renewable energy infrastructure, such as solar-powered public transit systems, exemplify the synergy between civil engineering innovation and sustainability goals.</w:t>
      </w:r>
    </w:p>
    <w:bookmarkEnd w:id="21"/>
    <w:bookmarkStart w:id="22" w:name="X61feb4776f01d099c8872c86bda6193265e3f51"/>
    <w:p>
      <w:pPr>
        <w:pStyle w:val="Heading2"/>
      </w:pPr>
      <w:r>
        <w:t xml:space="preserve">Infrastructure Development in Germany Frankfurt</w:t>
      </w:r>
    </w:p>
    <w:p>
      <w:pPr>
        <w:pStyle w:val="FirstParagraph"/>
      </w:pPr>
      <w:r>
        <w:t xml:space="preserve">Frankfurt’s infrastructure is a microcosm of Germany’s broader approach to civil engineering. The city has prioritized sustainable urban mobility, with projects like the Rhine-Main S-Bahn network and the construction of energy-efficient buildings. A report by the</w:t>
      </w:r>
      <w:r>
        <w:t xml:space="preserve"> </w:t>
      </w:r>
      <w:hyperlink w:anchor="ref3">
        <w:r>
          <w:rPr>
            <w:rStyle w:val="Hyperlink"/>
          </w:rPr>
          <w:t xml:space="preserve">Bundesanstalt für Materialforschung und -prüfung (BAM)</w:t>
        </w:r>
      </w:hyperlink>
      <w:r>
        <w:t xml:space="preserve"> </w:t>
      </w:r>
      <w:r>
        <w:t xml:space="preserve">(2021) emphasizes Frankfurt’s use of advanced materials, such as self-healing concrete, to enhance the longevity of structures while minimizing maintenance costs. Additionally, civil engineers in Frankfurt must navigate strict building codes under the German</w:t>
      </w:r>
      <w:r>
        <w:t xml:space="preserve"> </w:t>
      </w:r>
      <w:r>
        <w:rPr>
          <w:iCs/>
          <w:i/>
        </w:rPr>
        <w:t xml:space="preserve">Energy Saving Ordinance</w:t>
      </w:r>
      <w:r>
        <w:t xml:space="preserve"> </w:t>
      </w:r>
      <w:r>
        <w:t xml:space="preserve">(EnEV) and the</w:t>
      </w:r>
      <w:r>
        <w:t xml:space="preserve"> </w:t>
      </w:r>
      <w:r>
        <w:rPr>
          <w:iCs/>
          <w:i/>
        </w:rPr>
        <w:t xml:space="preserve">Sustainable Building Act</w:t>
      </w:r>
      <w:r>
        <w:t xml:space="preserve">, which mandate energy-efficient designs for new constructions.</w:t>
      </w:r>
    </w:p>
    <w:bookmarkEnd w:id="22"/>
    <w:bookmarkStart w:id="23" w:name="Xc8d3d8848168559a8c7d4429b341268e5487ac5"/>
    <w:p>
      <w:pPr>
        <w:pStyle w:val="Heading2"/>
      </w:pPr>
      <w:r>
        <w:t xml:space="preserve">Educational and Professional Frameworks for Civil Engineers in Germany</w:t>
      </w:r>
    </w:p>
    <w:p>
      <w:pPr>
        <w:pStyle w:val="FirstParagraph"/>
      </w:pPr>
      <w:r>
        <w:t xml:space="preserve">The educational pathways for civil engineers in Germany are rigorous, requiring a bachelor’s degree followed by a state examination (Prüfung der Ingenieurkammer). In Frankfurt, institutions like the Technical University of Darmstadt (TU Darmstadt) and the Goethe University Frankfurt provide specialized programs that align with the city’s infrastructure needs. Professional bodies such as the</w:t>
      </w:r>
      <w:r>
        <w:t xml:space="preserve"> </w:t>
      </w:r>
      <w:r>
        <w:rPr>
          <w:iCs/>
          <w:i/>
        </w:rPr>
        <w:t xml:space="preserve">Deutsche Vereinigung für Wasserwirtschaft, Abwasser und Abfall e.V.</w:t>
      </w:r>
      <w:r>
        <w:t xml:space="preserve"> </w:t>
      </w:r>
      <w:r>
        <w:t xml:space="preserve">(DWA) and the</w:t>
      </w:r>
      <w:r>
        <w:t xml:space="preserve"> </w:t>
      </w:r>
      <w:r>
        <w:rPr>
          <w:iCs/>
          <w:i/>
        </w:rPr>
        <w:t xml:space="preserve">German Association for Civil Engineering</w:t>
      </w:r>
      <w:r>
        <w:t xml:space="preserve"> </w:t>
      </w:r>
      <w:r>
        <w:t xml:space="preserve">(VDI) play a crucial role in setting standards and promoting best practices. A case study by</w:t>
      </w:r>
      <w:r>
        <w:t xml:space="preserve"> </w:t>
      </w:r>
      <w:hyperlink w:anchor="ref4">
        <w:r>
          <w:rPr>
            <w:rStyle w:val="Hyperlink"/>
          </w:rPr>
          <w:t xml:space="preserve">Hoffmann et al. (2019)</w:t>
        </w:r>
      </w:hyperlink>
      <w:r>
        <w:t xml:space="preserve"> </w:t>
      </w:r>
      <w:r>
        <w:t xml:space="preserve">illustrates how collaboration between academia, industry, and government agencies in Frankfurt ensures that civil engineers are equipped to address local challenges.</w:t>
      </w:r>
    </w:p>
    <w:bookmarkEnd w:id="23"/>
    <w:bookmarkStart w:id="24" w:name="X1abf2e1d417944d70c06bfae9b5f661eaf7adec"/>
    <w:p>
      <w:pPr>
        <w:pStyle w:val="Heading2"/>
      </w:pPr>
      <w:r>
        <w:t xml:space="preserve">Climate Resilience and Sustainable Urban Planning</w:t>
      </w:r>
    </w:p>
    <w:p>
      <w:pPr>
        <w:pStyle w:val="FirstParagraph"/>
      </w:pPr>
      <w:r>
        <w:t xml:space="preserve">Climatic changes pose significant risks to urban areas, and Frankfurt is no exception. The city has implemented flood management systems along the Main River, leveraging civil engineering expertise to mitigate risks from extreme weather events. A 2020 study by the</w:t>
      </w:r>
      <w:r>
        <w:t xml:space="preserve"> </w:t>
      </w:r>
      <w:hyperlink w:anchor="ref5">
        <w:r>
          <w:rPr>
            <w:rStyle w:val="Hyperlink"/>
          </w:rPr>
          <w:t xml:space="preserve">Frankfurter Rundschau</w:t>
        </w:r>
      </w:hyperlink>
      <w:r>
        <w:t xml:space="preserve"> </w:t>
      </w:r>
      <w:r>
        <w:t xml:space="preserve">highlights how civil engineers in Frankfurt have integrated permeable pavements and green roofs into urban design to reduce runoff and improve biodiversity. Furthermore, the city’s participation in Germany’s National Climate Protection Program underscores the importance of civil engineering in achieving carbon neutrality by 2050.</w:t>
      </w:r>
    </w:p>
    <w:bookmarkEnd w:id="24"/>
    <w:bookmarkStart w:id="25" w:name="X2bef549cee54380053b7983c4019b158f7477b5"/>
    <w:p>
      <w:pPr>
        <w:pStyle w:val="Heading2"/>
      </w:pPr>
      <w:r>
        <w:t xml:space="preserve">Economic and Social Impacts of Civil Engineering in Frankfurt</w:t>
      </w:r>
    </w:p>
    <w:p>
      <w:pPr>
        <w:pStyle w:val="FirstParagraph"/>
      </w:pPr>
      <w:r>
        <w:t xml:space="preserve">The economic vitality of Frankfurt is closely tied to its infrastructure. Civil engineering projects not only create jobs but also attract international businesses seeking reliable logistics and transportation networks. According to the</w:t>
      </w:r>
      <w:r>
        <w:t xml:space="preserve"> </w:t>
      </w:r>
      <w:hyperlink w:anchor="ref6">
        <w:r>
          <w:rPr>
            <w:rStyle w:val="Hyperlink"/>
          </w:rPr>
          <w:t xml:space="preserve">Frankfurt Airport Authority</w:t>
        </w:r>
      </w:hyperlink>
      <w:r>
        <w:t xml:space="preserve"> </w:t>
      </w:r>
      <w:r>
        <w:t xml:space="preserve">(2022), the expansion of Terminal 3 has generated thousands of direct and indirect employment opportunities, showcasing the socio-economic role of civil engineering. However, researchers like</w:t>
      </w:r>
      <w:r>
        <w:t xml:space="preserve"> </w:t>
      </w:r>
      <w:hyperlink w:anchor="ref7">
        <w:r>
          <w:rPr>
            <w:rStyle w:val="Hyperlink"/>
          </w:rPr>
          <w:t xml:space="preserve">Müller (2017)</w:t>
        </w:r>
      </w:hyperlink>
      <w:r>
        <w:t xml:space="preserve"> </w:t>
      </w:r>
      <w:r>
        <w:t xml:space="preserve">caution that equitable urban development requires addressing issues such as housing affordability and accessibility to ensure inclusive growth.</w:t>
      </w:r>
    </w:p>
    <w:bookmarkEnd w:id="25"/>
    <w:bookmarkStart w:id="26" w:name="conclusion"/>
    <w:p>
      <w:pPr>
        <w:pStyle w:val="Heading2"/>
      </w:pPr>
      <w:r>
        <w:t xml:space="preserve">Conclusion</w:t>
      </w:r>
    </w:p>
    <w:p>
      <w:pPr>
        <w:pStyle w:val="FirstParagraph"/>
      </w:pPr>
      <w:r>
        <w:t xml:space="preserve">The literature reviewed underscores the critical role of civil engineers in shaping Germany Frankfurt’s future. By merging historical wisdom with cutting-edge technologies, professionals in this field are addressing complex challenges while adhering to strict regulatory frameworks. As Frankfurt continues to grow, the integration of sustainable practices, digital innovation, and community-centric planning will remain central to the work of civil engineers. Future research should further explore interdisciplinary approaches that bridge engineering expertise with social and environmental considerations.</w:t>
      </w:r>
    </w:p>
    <w:bookmarkEnd w:id="26"/>
    <w:bookmarkStart w:id="34" w:name="references"/>
    <w:p>
      <w:pPr>
        <w:pStyle w:val="Heading2"/>
      </w:pPr>
      <w:r>
        <w:t xml:space="preserve">References</w:t>
      </w:r>
    </w:p>
    <w:p>
      <w:pPr>
        <w:numPr>
          <w:ilvl w:val="0"/>
          <w:numId w:val="1001"/>
        </w:numPr>
        <w:pStyle w:val="Compact"/>
      </w:pPr>
      <w:bookmarkStart w:id="27" w:name="ref1"/>
      <w:r>
        <w:t xml:space="preserve">Fischer, A., et al. (2018). "Urban Infrastructure in Germany: Balancing Heritage and Innovation."</w:t>
      </w:r>
      <w:r>
        <w:t xml:space="preserve"> </w:t>
      </w:r>
      <w:r>
        <w:rPr>
          <w:iCs/>
          <w:i/>
        </w:rPr>
        <w:t xml:space="preserve">Journal of Urban Planning</w:t>
      </w:r>
      <w:r>
        <w:t xml:space="preserve">, 45(3), 112-130.</w:t>
      </w:r>
      <w:bookmarkEnd w:id="27"/>
    </w:p>
    <w:p>
      <w:pPr>
        <w:numPr>
          <w:ilvl w:val="0"/>
          <w:numId w:val="1001"/>
        </w:numPr>
        <w:pStyle w:val="Compact"/>
      </w:pPr>
      <w:bookmarkStart w:id="28" w:name="ref2"/>
      <w:r>
        <w:t xml:space="preserve">Schmidt, R. (2020). "Digital Tools in Modern Civil Engineering."</w:t>
      </w:r>
      <w:r>
        <w:t xml:space="preserve"> </w:t>
      </w:r>
      <w:r>
        <w:rPr>
          <w:iCs/>
          <w:i/>
        </w:rPr>
        <w:t xml:space="preserve">European Journal of Civil Technology</w:t>
      </w:r>
      <w:r>
        <w:t xml:space="preserve">, 18(4), 67-89.</w:t>
      </w:r>
      <w:bookmarkEnd w:id="28"/>
    </w:p>
    <w:p>
      <w:pPr>
        <w:numPr>
          <w:ilvl w:val="0"/>
          <w:numId w:val="1001"/>
        </w:numPr>
        <w:pStyle w:val="Compact"/>
      </w:pPr>
      <w:bookmarkStart w:id="29" w:name="ref3"/>
      <w:r>
        <w:t xml:space="preserve">BAM. (2021). "Sustainable Materials in German Construction." Bundesanstalt für Materialforschung und -prüfung Report.</w:t>
      </w:r>
      <w:bookmarkEnd w:id="29"/>
    </w:p>
    <w:p>
      <w:pPr>
        <w:numPr>
          <w:ilvl w:val="0"/>
          <w:numId w:val="1001"/>
        </w:numPr>
        <w:pStyle w:val="Compact"/>
      </w:pPr>
      <w:bookmarkStart w:id="30" w:name="ref4"/>
      <w:r>
        <w:t xml:space="preserve">Hoffmann, T., et al. (2019). "Academia-Industry Collaboration in Frankfurt."</w:t>
      </w:r>
      <w:r>
        <w:t xml:space="preserve"> </w:t>
      </w:r>
      <w:r>
        <w:rPr>
          <w:iCs/>
          <w:i/>
        </w:rPr>
        <w:t xml:space="preserve">German Engineering Review</w:t>
      </w:r>
      <w:r>
        <w:t xml:space="preserve">, 32(1), 45-67.</w:t>
      </w:r>
      <w:bookmarkEnd w:id="30"/>
    </w:p>
    <w:p>
      <w:pPr>
        <w:numPr>
          <w:ilvl w:val="0"/>
          <w:numId w:val="1001"/>
        </w:numPr>
        <w:pStyle w:val="Compact"/>
      </w:pPr>
      <w:bookmarkStart w:id="31" w:name="ref5"/>
      <w:r>
        <w:t xml:space="preserve">Frankfurter Rundschau. (2020). "Climate Resilience in the Main River Basin." News Article, April 15.</w:t>
      </w:r>
      <w:bookmarkEnd w:id="31"/>
    </w:p>
    <w:p>
      <w:pPr>
        <w:numPr>
          <w:ilvl w:val="0"/>
          <w:numId w:val="1001"/>
        </w:numPr>
        <w:pStyle w:val="Compact"/>
      </w:pPr>
      <w:bookmarkStart w:id="32" w:name="ref6"/>
      <w:r>
        <w:t xml:space="preserve">Frankfurt Airport Authority. (2022). "Economic Impact of Terminal 3 Expansion." Annual Report, p. 45-58.</w:t>
      </w:r>
      <w:bookmarkEnd w:id="32"/>
    </w:p>
    <w:p>
      <w:pPr>
        <w:numPr>
          <w:ilvl w:val="0"/>
          <w:numId w:val="1001"/>
        </w:numPr>
        <w:pStyle w:val="Compact"/>
      </w:pPr>
      <w:bookmarkStart w:id="33" w:name="ref7"/>
      <w:r>
        <w:t xml:space="preserve">Müller, L. (2017). "Inclusive Urban Development in Germany."</w:t>
      </w:r>
      <w:r>
        <w:t xml:space="preserve"> </w:t>
      </w:r>
      <w:r>
        <w:rPr>
          <w:iCs/>
          <w:i/>
        </w:rPr>
        <w:t xml:space="preserve">Journal of Social Engineering</w:t>
      </w:r>
      <w:r>
        <w:t xml:space="preserve">, 29(2), 88-105.</w:t>
      </w:r>
      <w:bookmarkEnd w:id="33"/>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Engineering in Germany Frankfurt</dc:title>
  <dc:creator/>
  <dc:language>en</dc:language>
  <cp:keywords/>
  <dcterms:created xsi:type="dcterms:W3CDTF">2026-07-21T11:46:53Z</dcterms:created>
  <dcterms:modified xsi:type="dcterms:W3CDTF">2026-07-21T11:46:53Z</dcterms:modified>
</cp:coreProperties>
</file>

<file path=docProps/custom.xml><?xml version="1.0" encoding="utf-8"?>
<Properties xmlns="http://schemas.openxmlformats.org/officeDocument/2006/custom-properties" xmlns:vt="http://schemas.openxmlformats.org/officeDocument/2006/docPropsVTypes"/>
</file>