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f96c800b43726cfca7cc377469b399a7befb39f"/>
    <w:p>
      <w:pPr>
        <w:pStyle w:val="Heading1"/>
      </w:pPr>
      <w:r>
        <w:t xml:space="preserve">Literature Review on the Role of Civil Engineers in India Mumbai</w:t>
      </w:r>
    </w:p>
    <w:p>
      <w:pPr>
        <w:pStyle w:val="FirstParagraph"/>
      </w:pPr>
      <w:r>
        <w:t xml:space="preserve">This document provides a comprehensive analysis of the contributions and challenges faced by civil engineers in India's Mumbai, emphasizing their critical role in urban development. The review synthesizes existing research, case studies, and policy frameworks to highlight how civil engineers shape infrastructure, address urbanization demands, and adapt to environmental constraints in one of India's most densely populated cities.</w:t>
      </w:r>
    </w:p>
    <w:bookmarkStart w:id="20" w:name="introduction"/>
    <w:p>
      <w:pPr>
        <w:pStyle w:val="Heading2"/>
      </w:pPr>
      <w:r>
        <w:t xml:space="preserve">Introduction</w:t>
      </w:r>
    </w:p>
    <w:p>
      <w:pPr>
        <w:pStyle w:val="FirstParagraph"/>
      </w:pPr>
      <w:r>
        <w:t xml:space="preserve">Mumbai, the financial capital of India, is a microcosm of rapid urbanization challenges. With a population exceeding 20 million and limited spatial expansion due to geographical constraints, the city relies heavily on civil engineers to design resilient infrastructure. Literature on civil engineering in Mumbai underscores themes such as sustainable development, disaster mitigation (particularly for coastal vulnerabilities), and innovation in construction technologies.</w:t>
      </w:r>
    </w:p>
    <w:bookmarkEnd w:id="20"/>
    <w:bookmarkStart w:id="21" w:name="X9feb2f30085fc4d7b2fefb363c75cf90a4d600e"/>
    <w:p>
      <w:pPr>
        <w:pStyle w:val="Heading2"/>
      </w:pPr>
      <w:r>
        <w:t xml:space="preserve">Historical Context of Civil Engineering in India</w:t>
      </w:r>
    </w:p>
    <w:p>
      <w:pPr>
        <w:pStyle w:val="FirstParagraph"/>
      </w:pPr>
      <w:r>
        <w:t xml:space="preserve">The roots of civil engineering in India trace back to colonial-era projects like the Bombay Port Trust and railway networks. Post-independence, the field evolved to address rapid industrialization. Mumbai emerged as a hub for civil engineering advancements due to its unique challenges—coastal erosion, monsoon flooding, and high-rise construction demands. Studies by Kumar (2018) emphasize that Mumbai's urban planning has long prioritized civil engineering solutions to accommodate its growing population.</w:t>
      </w:r>
    </w:p>
    <w:bookmarkEnd w:id="21"/>
    <w:bookmarkStart w:id="22" w:name="Xfd7cf08bf2942342ca8328c55507c04daa8ed60"/>
    <w:p>
      <w:pPr>
        <w:pStyle w:val="Heading2"/>
      </w:pPr>
      <w:r>
        <w:t xml:space="preserve">Infrastructure Development in Mumbai: A Civil Engineer's Perspective</w:t>
      </w:r>
    </w:p>
    <w:p>
      <w:pPr>
        <w:pStyle w:val="FirstParagraph"/>
      </w:pPr>
      <w:r>
        <w:t xml:space="preserve">Civil engineers in Mumbai are pivotal in managing the city's infrastructure, including transportation systems (e.g., Metro Rail, suburban railways), housing projects (e.g., BMC residential schemes), and public utilities. Research by Shah &amp; Deshmukh (2020) highlights the role of civil engineers in mitigating traffic congestion through smart road networks and multi-level flyovers. The Bandra-Worli Sea Link, a 5.6-km cable-stayed bridge, exemplifies how Mumbai's civil engineers balance aesthetic design with engineering precision to overcome geographical barriers.</w:t>
      </w:r>
    </w:p>
    <w:bookmarkEnd w:id="22"/>
    <w:bookmarkStart w:id="23" w:name="Xa437b66e88f0206c62024a107871be11b08d689"/>
    <w:p>
      <w:pPr>
        <w:pStyle w:val="Heading2"/>
      </w:pPr>
      <w:r>
        <w:t xml:space="preserve">Environmental Challenges and Sustainable Practices</w:t>
      </w:r>
    </w:p>
    <w:p>
      <w:pPr>
        <w:pStyle w:val="FirstParagraph"/>
      </w:pPr>
      <w:r>
        <w:t xml:space="preserve">Mumbai faces acute environmental challenges, including rising sea levels and waste management issues. Civil engineers in the city are increasingly adopting green technologies such as rainwater harvesting systems, permeable pavements, and energy-efficient building designs. A 2019 study by the Indian Institute of Technology Bombay (IITB) found that Mumbai's civil engineers are leading efforts to integrate sustainable materials like fly ash and recycled concrete aggregates into construction projects.</w:t>
      </w:r>
    </w:p>
    <w:bookmarkEnd w:id="23"/>
    <w:bookmarkStart w:id="24" w:name="X3fec13008a0fa94407a85d11e647f0e8168ead4"/>
    <w:p>
      <w:pPr>
        <w:pStyle w:val="Heading2"/>
      </w:pPr>
      <w:r>
        <w:t xml:space="preserve">Disaster Mitigation and Coastal Engineering</w:t>
      </w:r>
    </w:p>
    <w:p>
      <w:pPr>
        <w:pStyle w:val="FirstParagraph"/>
      </w:pPr>
      <w:r>
        <w:t xml:space="preserve">As a coastal metropolis, Mumbai is prone to cyclones, storm surges, and flooding. Civil engineers play a crucial role in designing flood-resistant infrastructure and implementing coastal protection measures. The Mumbai Coastal Regulation Zone (CRZ) guidelines mandate that civil engineers incorporate buffer zones and elevated structures to reduce vulnerability. Research by Deshmukh et al. (2021) notes that Mumbai's civil engineering community is also exploring AI-driven flood modeling to enhance predictive accuracy.</w:t>
      </w:r>
    </w:p>
    <w:bookmarkEnd w:id="24"/>
    <w:bookmarkStart w:id="25" w:name="X0c5242c9cfbb9cf9dfd67305530a65f268e1bec"/>
    <w:p>
      <w:pPr>
        <w:pStyle w:val="Heading2"/>
      </w:pPr>
      <w:r>
        <w:t xml:space="preserve">Technological Innovations in Civil Engineering</w:t>
      </w:r>
    </w:p>
    <w:p>
      <w:pPr>
        <w:pStyle w:val="FirstParagraph"/>
      </w:pPr>
      <w:r>
        <w:t xml:space="preserve">Advancements in Building Information Modeling (BIM), Geographic Information Systems (GIS), and 3D printing have transformed civil engineering practices in Mumbai. A 2022 report by the Maharashtra State Government highlights that Mumbai-based civil engineers are leveraging BIM for efficient project management in high-rise residential complexes. Additionally, drone technology is increasingly used for site inspections, ensuring compliance with safety standards and reducing human exposure to hazardous environments.</w:t>
      </w:r>
    </w:p>
    <w:bookmarkEnd w:id="25"/>
    <w:bookmarkStart w:id="26" w:name="X62111db5092b58276ec941f33fe2565e30655af"/>
    <w:p>
      <w:pPr>
        <w:pStyle w:val="Heading2"/>
      </w:pPr>
      <w:r>
        <w:t xml:space="preserve">Challenges Faced by Civil Engineers in Mumbai</w:t>
      </w:r>
    </w:p>
    <w:p>
      <w:pPr>
        <w:pStyle w:val="FirstParagraph"/>
      </w:pPr>
      <w:r>
        <w:t xml:space="preserve">Despite their expertise, civil engineers in Mumbai encounter significant challenges. These include navigating bureaucratic hurdles, adhering to stringent environmental regulations (such as the Maharashtra Coastal Regulation Zone Act), and addressing labor shortages due to urban migration. A 2021 survey by the Indian Institute of Engineers (IIE) revealed that over 65% of civil engineers in Mumbai cite "delays in project approvals" as their primary concern.</w:t>
      </w:r>
    </w:p>
    <w:bookmarkEnd w:id="26"/>
    <w:bookmarkStart w:id="27" w:name="social-equity-and-affordable-housing"/>
    <w:p>
      <w:pPr>
        <w:pStyle w:val="Heading2"/>
      </w:pPr>
      <w:r>
        <w:t xml:space="preserve">Social Equity and Affordable Housing</w:t>
      </w:r>
    </w:p>
    <w:p>
      <w:pPr>
        <w:pStyle w:val="FirstParagraph"/>
      </w:pPr>
      <w:r>
        <w:t xml:space="preserve">Civil engineers in Mumbai are also tasked with addressing social equity issues, such as the lack of affordable housing. The Brihanmumbai Municipal Corporation (BMC) has collaborated with civil engineering firms to develop low-cost housing projects using prefabricated technologies. However, critics argue that rapid construction often compromises safety standards, necessitating stricter oversight by civil engineers.</w:t>
      </w:r>
    </w:p>
    <w:bookmarkEnd w:id="27"/>
    <w:bookmarkStart w:id="28" w:name="policy-and-regulatory-frameworks"/>
    <w:p>
      <w:pPr>
        <w:pStyle w:val="Heading2"/>
      </w:pPr>
      <w:r>
        <w:t xml:space="preserve">Policy and Regulatory Frameworks</w:t>
      </w:r>
    </w:p>
    <w:p>
      <w:pPr>
        <w:pStyle w:val="FirstParagraph"/>
      </w:pPr>
      <w:r>
        <w:t xml:space="preserve">The Indian government and state authorities have implemented policies to guide civil engineering practices in Mumbai. For instance, the National Building Code (NBC) of India provides guidelines for earthquake-resistant construction, which is critical given Mumbai's seismic vulnerability. Civil engineers in the city must align their projects with these codes while balancing economic feasibility.</w:t>
      </w:r>
    </w:p>
    <w:bookmarkEnd w:id="28"/>
    <w:bookmarkStart w:id="29" w:name="future-directions-and-research-gaps"/>
    <w:p>
      <w:pPr>
        <w:pStyle w:val="Heading2"/>
      </w:pPr>
      <w:r>
        <w:t xml:space="preserve">Future Directions and Research Gaps</w:t>
      </w:r>
    </w:p>
    <w:p>
      <w:pPr>
        <w:pStyle w:val="FirstParagraph"/>
      </w:pPr>
      <w:r>
        <w:t xml:space="preserve">While existing literature highlights the achievements of civil engineers in Mumbai, gaps remain in areas such as long-term sustainability of infrastructure, community engagement in urban planning, and the integration of renewable energy sources into construction projects. Future research should focus on interdisciplinary approaches that combine civil engineering with environmental science and social policy.</w:t>
      </w:r>
    </w:p>
    <w:bookmarkEnd w:id="29"/>
    <w:bookmarkStart w:id="30" w:name="conclusion"/>
    <w:p>
      <w:pPr>
        <w:pStyle w:val="Heading2"/>
      </w:pPr>
      <w:r>
        <w:t xml:space="preserve">Conclusion</w:t>
      </w:r>
    </w:p>
    <w:p>
      <w:pPr>
        <w:pStyle w:val="FirstParagraph"/>
      </w:pPr>
      <w:r>
        <w:t xml:space="preserve">Civil engineers are indispensable to Mumbai's development trajectory, navigating complex challenges to create resilient infrastructure. Their role extends beyond technical expertise, encompassing environmental stewardship, policy compliance, and social responsibility. As Mumbai continues to grow, the literature underscores the need for continuous innovation and collaboration among civil engineers, policymakers, and communities to ensure sustainable urbanization in India's financial capital.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Role of Civil Engineers in India Mumbai</dc:title>
  <dc:creator/>
  <dc:language>en</dc:language>
  <cp:keywords/>
  <dcterms:created xsi:type="dcterms:W3CDTF">2026-07-21T14:47:32Z</dcterms:created>
  <dcterms:modified xsi:type="dcterms:W3CDTF">2026-07-21T14:47:32Z</dcterms:modified>
</cp:coreProperties>
</file>

<file path=docProps/custom.xml><?xml version="1.0" encoding="utf-8"?>
<Properties xmlns="http://schemas.openxmlformats.org/officeDocument/2006/custom-properties" xmlns:vt="http://schemas.openxmlformats.org/officeDocument/2006/docPropsVTypes"/>
</file>