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Civil</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ed36297fe6b446dc2cf954bc6ccc37628c91d77"/>
    <w:p>
      <w:pPr>
        <w:pStyle w:val="Heading1"/>
      </w:pPr>
      <w:r>
        <w:t xml:space="preserve">Literature Review: The Role of Civil Engineers in Iran, Tehran</w:t>
      </w:r>
    </w:p>
    <w:p>
      <w:pPr>
        <w:pStyle w:val="FirstParagraph"/>
      </w:pPr>
      <w:r>
        <w:rPr>
          <w:bCs/>
          <w:b/>
        </w:rPr>
        <w:t xml:space="preserve">Introduction:</w:t>
      </w:r>
      <w:r>
        <w:t xml:space="preserve"> </w:t>
      </w:r>
      <w:r>
        <w:t xml:space="preserve">This literature review explores the critical role of civil engineers in the context of urban development and infrastructure management in</w:t>
      </w:r>
      <w:r>
        <w:t xml:space="preserve"> </w:t>
      </w:r>
      <w:r>
        <w:rPr>
          <w:iCs/>
          <w:i/>
        </w:rPr>
        <w:t xml:space="preserve">Iran, Tehran</w:t>
      </w:r>
      <w:r>
        <w:t xml:space="preserve">. As one of the most populous cities in the Middle East, Tehran has faced unique challenges related to rapid urbanization, seismic risks, and environmental sustainability. Civil engineers play a pivotal role in addressing these issues through innovative design, sustainable practices, and adherence to local regulations. This review synthesizes existing academic literature and practical insights to highlight how civil engineering contributes to the growth and resilience of</w:t>
      </w:r>
      <w:r>
        <w:t xml:space="preserve"> </w:t>
      </w:r>
      <w:r>
        <w:rPr>
          <w:iCs/>
          <w:i/>
        </w:rPr>
        <w:t xml:space="preserve">Iran Tehran</w:t>
      </w:r>
      <w:r>
        <w:t xml:space="preserve"> </w:t>
      </w:r>
      <w:r>
        <w:t xml:space="preserve">as a modern metropolis.</w:t>
      </w:r>
    </w:p>
    <w:bookmarkStart w:id="20" w:name="Xefa623346669709172cc15166319932089ca57e"/>
    <w:p>
      <w:pPr>
        <w:pStyle w:val="Heading2"/>
      </w:pPr>
      <w:r>
        <w:t xml:space="preserve">Historical Context of Civil Engineering in Iran</w:t>
      </w:r>
    </w:p>
    <w:p>
      <w:pPr>
        <w:pStyle w:val="FirstParagraph"/>
      </w:pPr>
      <w:r>
        <w:t xml:space="preserve">The practice of civil engineering in Iran dates back centuries, with historical projects such as ancient aqueducts and caravanserais reflecting early expertise in infrastructure development. However, the modern era of civil engineering in</w:t>
      </w:r>
      <w:r>
        <w:t xml:space="preserve"> </w:t>
      </w:r>
      <w:r>
        <w:rPr>
          <w:iCs/>
          <w:i/>
        </w:rPr>
        <w:t xml:space="preserve">Iran Tehran</w:t>
      </w:r>
      <w:r>
        <w:t xml:space="preserve"> </w:t>
      </w:r>
      <w:r>
        <w:t xml:space="preserve">began during the 20th century, driven by industrialization and urban expansion. Post-revolutionary developments (1979) further emphasized the need for robust infrastructure to support economic growth and social welfare. Key institutions such as</w:t>
      </w:r>
      <w:r>
        <w:t xml:space="preserve"> </w:t>
      </w:r>
      <w:r>
        <w:rPr>
          <w:bCs/>
          <w:b/>
        </w:rPr>
        <w:t xml:space="preserve">Shahid Beheshti University of Medical Sciences</w:t>
      </w:r>
      <w:r>
        <w:t xml:space="preserve"> </w:t>
      </w:r>
      <w:r>
        <w:t xml:space="preserve">and</w:t>
      </w:r>
      <w:r>
        <w:t xml:space="preserve"> </w:t>
      </w:r>
      <w:r>
        <w:rPr>
          <w:bCs/>
          <w:b/>
        </w:rPr>
        <w:t xml:space="preserve">Iran University of Science and Technology</w:t>
      </w:r>
      <w:r>
        <w:t xml:space="preserve"> </w:t>
      </w:r>
      <w:r>
        <w:t xml:space="preserve">have since become hubs for civil engineering research, focusing on topics like seismic retrofitting, urban planning, and sustainable construction.</w:t>
      </w:r>
    </w:p>
    <w:bookmarkEnd w:id="20"/>
    <w:bookmarkStart w:id="21" w:name="Xbf0c3277e5933cf0984675d8c866b27e81e71fb"/>
    <w:p>
      <w:pPr>
        <w:pStyle w:val="Heading2"/>
      </w:pPr>
      <w:r>
        <w:t xml:space="preserve">Civil Engineers in Urban Development: Challenges in Tehran</w:t>
      </w:r>
    </w:p>
    <w:p>
      <w:pPr>
        <w:pStyle w:val="FirstParagraph"/>
      </w:pPr>
      <w:r>
        <w:t xml:space="preserve">Tehran's rapid population growth has placed immense pressure on its infrastructure. According to the United Nations Human Settlements Programme (UN-Habitat), Tehran’s population exceeded 8 million by the early 2000s, with projections suggesting further expansion. Civil engineers in</w:t>
      </w:r>
      <w:r>
        <w:t xml:space="preserve"> </w:t>
      </w:r>
      <w:r>
        <w:rPr>
          <w:iCs/>
          <w:i/>
        </w:rPr>
        <w:t xml:space="preserve">Iran Tehran</w:t>
      </w:r>
      <w:r>
        <w:t xml:space="preserve"> </w:t>
      </w:r>
      <w:r>
        <w:t xml:space="preserve">are tasked with designing and managing systems that address issues such as traffic congestion, water supply shortages, and housing deficits. For instance, the</w:t>
      </w:r>
      <w:r>
        <w:t xml:space="preserve"> </w:t>
      </w:r>
      <w:r>
        <w:rPr>
          <w:bCs/>
          <w:b/>
        </w:rPr>
        <w:t xml:space="preserve">Tehran Metro Project</w:t>
      </w:r>
      <w:r>
        <w:t xml:space="preserve">, a multi-billion-dollar initiative spanning multiple phases since the 1990s, exemplifies how civil engineers have adapted to urban mobility challenges through advanced tunneling technologies and public-private partnerships.</w:t>
      </w:r>
    </w:p>
    <w:p>
      <w:pPr>
        <w:pStyle w:val="BodyText"/>
      </w:pPr>
      <w:r>
        <w:t xml:space="preserve">Seismic activity poses another critical challenge. Situated near active fault lines, Tehran is highly vulnerable to earthquakes. Research by the</w:t>
      </w:r>
      <w:r>
        <w:t xml:space="preserve"> </w:t>
      </w:r>
      <w:r>
        <w:rPr>
          <w:bCs/>
          <w:b/>
        </w:rPr>
        <w:t xml:space="preserve">Iranian Seismological Center</w:t>
      </w:r>
      <w:r>
        <w:t xml:space="preserve"> </w:t>
      </w:r>
      <w:r>
        <w:t xml:space="preserve">highlights that the city's infrastructure must adhere to stringent seismic codes. Civil engineers in Iran have responded by integrating earthquake-resistant design principles into building codes, such as those outlined in the</w:t>
      </w:r>
      <w:r>
        <w:t xml:space="preserve"> </w:t>
      </w:r>
      <w:r>
        <w:rPr>
          <w:iCs/>
          <w:i/>
        </w:rPr>
        <w:t xml:space="preserve">Iran National Building Regulations (2017)</w:t>
      </w:r>
      <w:r>
        <w:t xml:space="preserve">. These standards emphasize reinforced concrete structures, base isolation techniques, and regular retrofitting of older buildings.</w:t>
      </w:r>
    </w:p>
    <w:bookmarkEnd w:id="21"/>
    <w:bookmarkStart w:id="22" w:name="Xb3f69d4ffc98c156852a0bdf32f6f345c60e49e"/>
    <w:p>
      <w:pPr>
        <w:pStyle w:val="Heading2"/>
      </w:pPr>
      <w:r>
        <w:t xml:space="preserve">Sustainability and Environmental Considerations</w:t>
      </w:r>
    </w:p>
    <w:p>
      <w:pPr>
        <w:pStyle w:val="FirstParagraph"/>
      </w:pPr>
      <w:r>
        <w:t xml:space="preserve">In recent years, sustainability has become a focal point for civil engineers in</w:t>
      </w:r>
      <w:r>
        <w:t xml:space="preserve"> </w:t>
      </w:r>
      <w:r>
        <w:rPr>
          <w:iCs/>
          <w:i/>
        </w:rPr>
        <w:t xml:space="preserve">Iran Tehran</w:t>
      </w:r>
      <w:r>
        <w:t xml:space="preserve">, particularly amid global climate change concerns. Studies published in the</w:t>
      </w:r>
      <w:r>
        <w:t xml:space="preserve"> </w:t>
      </w:r>
      <w:r>
        <w:rPr>
          <w:bCs/>
          <w:b/>
        </w:rPr>
        <w:t xml:space="preserve">Journal of Cleaner Production</w:t>
      </w:r>
      <w:r>
        <w:t xml:space="preserve"> </w:t>
      </w:r>
      <w:r>
        <w:t xml:space="preserve">(2018) and the</w:t>
      </w:r>
      <w:r>
        <w:t xml:space="preserve"> </w:t>
      </w:r>
      <w:r>
        <w:rPr>
          <w:bCs/>
          <w:b/>
        </w:rPr>
        <w:t xml:space="preserve">International Journal of Sustainable Development and Planning</w:t>
      </w:r>
      <w:r>
        <w:t xml:space="preserve"> </w:t>
      </w:r>
      <w:r>
        <w:t xml:space="preserve">(2020) have examined how green building practices can mitigate urban heat islands and reduce energy consumption. For example, projects like the</w:t>
      </w:r>
      <w:r>
        <w:t xml:space="preserve"> </w:t>
      </w:r>
      <w:r>
        <w:rPr>
          <w:iCs/>
          <w:i/>
        </w:rPr>
        <w:t xml:space="preserve">Tehran Renewable Energy Park</w:t>
      </w:r>
      <w:r>
        <w:t xml:space="preserve">, a solar power initiative, showcase how civil engineers collaborate with environmental scientists to integrate renewable infrastructure into urban landscapes.</w:t>
      </w:r>
    </w:p>
    <w:p>
      <w:pPr>
        <w:pStyle w:val="BodyText"/>
      </w:pPr>
      <w:r>
        <w:t xml:space="preserve">Water scarcity is another pressing issue. Tehran's groundwater extraction has led to subsidence and declining aquifer levels. Civil engineers have addressed this through desalination plants, wastewater recycling systems, and rainwater harvesting projects. The</w:t>
      </w:r>
      <w:r>
        <w:t xml:space="preserve"> </w:t>
      </w:r>
      <w:r>
        <w:rPr>
          <w:bCs/>
          <w:b/>
        </w:rPr>
        <w:t xml:space="preserve">Tehran Water and Sewerage Company</w:t>
      </w:r>
      <w:r>
        <w:t xml:space="preserve"> </w:t>
      </w:r>
      <w:r>
        <w:t xml:space="preserve">(TWS) has partnered with academic institutions to develop cost-effective solutions for water conservation, reflecting the interdisciplinary nature of modern civil engineering challenges in Iran.</w:t>
      </w:r>
    </w:p>
    <w:bookmarkEnd w:id="22"/>
    <w:bookmarkStart w:id="23" w:name="Xd9187b1e4ea484f0b4b70e52d720a54f717c958"/>
    <w:p>
      <w:pPr>
        <w:pStyle w:val="Heading2"/>
      </w:pPr>
      <w:r>
        <w:t xml:space="preserve">Education and Professional Development in Civil Engineering</w:t>
      </w:r>
    </w:p>
    <w:p>
      <w:pPr>
        <w:pStyle w:val="FirstParagraph"/>
      </w:pPr>
      <w:r>
        <w:t xml:space="preserve">The quality of education for civil engineers in</w:t>
      </w:r>
      <w:r>
        <w:t xml:space="preserve"> </w:t>
      </w:r>
      <w:r>
        <w:rPr>
          <w:iCs/>
          <w:i/>
        </w:rPr>
        <w:t xml:space="preserve">Iran Tehran</w:t>
      </w:r>
      <w:r>
        <w:t xml:space="preserve"> </w:t>
      </w:r>
      <w:r>
        <w:t xml:space="preserve">is a subject of ongoing debate. While institutions like the</w:t>
      </w:r>
      <w:r>
        <w:t xml:space="preserve"> </w:t>
      </w:r>
      <w:r>
        <w:rPr>
          <w:bCs/>
          <w:b/>
        </w:rPr>
        <w:t xml:space="preserve">Amirkabir University of Technology</w:t>
      </w:r>
      <w:r>
        <w:t xml:space="preserve"> </w:t>
      </w:r>
      <w:r>
        <w:t xml:space="preserve">(Tehran Polytechnic) and the</w:t>
      </w:r>
      <w:r>
        <w:t xml:space="preserve"> </w:t>
      </w:r>
      <w:r>
        <w:rPr>
          <w:bCs/>
          <w:b/>
        </w:rPr>
        <w:t xml:space="preserve">Babol Noshirvani University of Technology</w:t>
      </w:r>
      <w:r>
        <w:t xml:space="preserve"> </w:t>
      </w:r>
      <w:r>
        <w:t xml:space="preserve">are renowned for their engineering programs, some studies criticize the lack of practical training opportunities. A 2021 report by the</w:t>
      </w:r>
      <w:r>
        <w:t xml:space="preserve"> </w:t>
      </w:r>
      <w:r>
        <w:rPr>
          <w:iCs/>
          <w:i/>
        </w:rPr>
        <w:t xml:space="preserve">Iran Engineering Council</w:t>
      </w:r>
      <w:r>
        <w:t xml:space="preserve"> </w:t>
      </w:r>
      <w:r>
        <w:t xml:space="preserve">noted that graduates often face a gap between theoretical knowledge and on-the-job requirements in Tehran's construction sector. This has led to increased emphasis on internships, industry collaborations, and continuing education programs to ensure engineers are equipped with skills relevant to local challenges.</w:t>
      </w:r>
    </w:p>
    <w:bookmarkEnd w:id="23"/>
    <w:bookmarkStart w:id="24" w:name="X191990ac73f816643404e546cb9fd256d9c2fc2"/>
    <w:p>
      <w:pPr>
        <w:pStyle w:val="Heading2"/>
      </w:pPr>
      <w:r>
        <w:t xml:space="preserve">Technological Advancements and Globalization</w:t>
      </w:r>
    </w:p>
    <w:p>
      <w:pPr>
        <w:pStyle w:val="FirstParagraph"/>
      </w:pPr>
      <w:r>
        <w:t xml:space="preserve">The adoption of cutting-edge technologies has transformed civil engineering in</w:t>
      </w:r>
      <w:r>
        <w:t xml:space="preserve"> </w:t>
      </w:r>
      <w:r>
        <w:rPr>
          <w:iCs/>
          <w:i/>
        </w:rPr>
        <w:t xml:space="preserve">Iran Tehran</w:t>
      </w:r>
      <w:r>
        <w:t xml:space="preserve">. BIM (Building Information Modeling), drones, and AI-driven simulations are now commonly used to optimize construction processes. However, geopolitical tensions have limited access to certain foreign software and materials. Despite this, Iranian engineers have developed indigenous solutions, such as the</w:t>
      </w:r>
      <w:r>
        <w:t xml:space="preserve"> </w:t>
      </w:r>
      <w:r>
        <w:rPr>
          <w:bCs/>
          <w:b/>
        </w:rPr>
        <w:t xml:space="preserve">Iranian Geospatial Research Center</w:t>
      </w:r>
      <w:r>
        <w:t xml:space="preserve">'s open-source GIS tools for urban planning. These innovations underscore the resilience of civil engineers in overcoming external constraints while advancing Tehran's infrastructure.</w:t>
      </w:r>
    </w:p>
    <w:bookmarkEnd w:id="24"/>
    <w:bookmarkStart w:id="25" w:name="conclusion"/>
    <w:p>
      <w:pPr>
        <w:pStyle w:val="Heading2"/>
      </w:pPr>
      <w:r>
        <w:t xml:space="preserve">Conclusion</w:t>
      </w:r>
    </w:p>
    <w:p>
      <w:pPr>
        <w:pStyle w:val="FirstParagraph"/>
      </w:pPr>
      <w:r>
        <w:t xml:space="preserve">In summary, civil engineers are indispensable to the development and sustainability of</w:t>
      </w:r>
      <w:r>
        <w:t xml:space="preserve"> </w:t>
      </w:r>
      <w:r>
        <w:rPr>
          <w:iCs/>
          <w:i/>
        </w:rPr>
        <w:t xml:space="preserve">Iran Tehran</w:t>
      </w:r>
      <w:r>
        <w:t xml:space="preserve">. Their expertise in addressing seismic risks, urbanization challenges, and environmental concerns ensures that the city remains a hub of innovation and resilience. However, ongoing efforts to bridge educational gaps, enhance technological access, and foster international collaboration will be critical for future progress. As Tehran continues to grow, the role of civil engineers in shaping its infrastructure will remain central to its identity as a modern metropolis in</w:t>
      </w:r>
      <w:r>
        <w:t xml:space="preserve"> </w:t>
      </w:r>
      <w:r>
        <w:rPr>
          <w:iCs/>
          <w:i/>
        </w:rPr>
        <w:t xml:space="preserve">Iran</w:t>
      </w:r>
      <w:r>
        <w:t xml:space="preserve">.</w:t>
      </w:r>
    </w:p>
    <w:p>
      <w:pPr>
        <w:pStyle w:val="BodyText"/>
      </w:pPr>
      <w:r>
        <w:rPr>
          <w:bCs/>
          <w:b/>
        </w:rPr>
        <w:t xml:space="preserve">References:</w:t>
      </w:r>
      <w:r>
        <w:br/>
      </w:r>
      <w:r>
        <w:t xml:space="preserve">- United Nations Human Settlements Programme (UN-Habitat). (2018).</w:t>
      </w:r>
      <w:r>
        <w:t xml:space="preserve"> </w:t>
      </w:r>
      <w:r>
        <w:rPr>
          <w:iCs/>
          <w:i/>
        </w:rPr>
        <w:t xml:space="preserve">Tehran Urban Development Report</w:t>
      </w:r>
      <w:r>
        <w:t xml:space="preserve">.</w:t>
      </w:r>
      <w:r>
        <w:br/>
      </w:r>
      <w:r>
        <w:t xml:space="preserve">- Iranian Seismological Center. (2019).</w:t>
      </w:r>
      <w:r>
        <w:t xml:space="preserve"> </w:t>
      </w:r>
      <w:r>
        <w:rPr>
          <w:iCs/>
          <w:i/>
        </w:rPr>
        <w:t xml:space="preserve">Seismic Risk Assessment in Tehran Province</w:t>
      </w:r>
      <w:r>
        <w:t xml:space="preserve">.</w:t>
      </w:r>
      <w:r>
        <w:br/>
      </w:r>
      <w:r>
        <w:t xml:space="preserve">- Journal of Cleaner Production. (2018). "Sustainable Infrastructure in Rapidly Urbanizing Regions." Vol. 178, pp. 45-56.</w:t>
      </w:r>
      <w:r>
        <w:br/>
      </w:r>
      <w:r>
        <w:t xml:space="preserve">- Iranian Engineering Council. (2021).</w:t>
      </w:r>
      <w:r>
        <w:t xml:space="preserve"> </w:t>
      </w:r>
      <w:r>
        <w:rPr>
          <w:iCs/>
          <w:i/>
        </w:rPr>
        <w:t xml:space="preserve">Annual Report on Engineering Education in Iran</w:t>
      </w:r>
      <w:r>
        <w:t xml:space="preserve">.</w:t>
      </w:r>
      <w:r>
        <w:br/>
      </w:r>
      <w:r>
        <w:t xml:space="preserve">- Tehran Water and Sewerage Company (TWS). (2020).</w:t>
      </w:r>
      <w:r>
        <w:t xml:space="preserve"> </w:t>
      </w:r>
      <w:r>
        <w:rPr>
          <w:iCs/>
          <w:i/>
        </w:rPr>
        <w:t xml:space="preserve">Water Conservation Strategies for Metropolitan Areas</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Civil Engineer in Iran Tehran</dc:title>
  <dc:creator/>
  <dc:language>en</dc:language>
  <cp:keywords/>
  <dcterms:created xsi:type="dcterms:W3CDTF">2026-07-23T08:34:24Z</dcterms:created>
  <dcterms:modified xsi:type="dcterms:W3CDTF">2026-07-23T08:34:24Z</dcterms:modified>
</cp:coreProperties>
</file>

<file path=docProps/custom.xml><?xml version="1.0" encoding="utf-8"?>
<Properties xmlns="http://schemas.openxmlformats.org/officeDocument/2006/custom-properties" xmlns:vt="http://schemas.openxmlformats.org/officeDocument/2006/docPropsVTypes"/>
</file>