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4" w:name="X52bbf584ab76804e34d68b27d46562f3cb16b2f"/>
    <w:p>
      <w:pPr>
        <w:pStyle w:val="Heading1"/>
      </w:pPr>
      <w:r>
        <w:t xml:space="preserve">Literature Review: The Role of Civil Engineers in Infrastructure Development in Iraq Baghdad</w:t>
      </w:r>
    </w:p>
    <w:p>
      <w:pPr>
        <w:pStyle w:val="FirstParagraph"/>
      </w:pPr>
      <w:r>
        <w:rPr>
          <w:bCs/>
          <w:b/>
        </w:rPr>
        <w:t xml:space="preserve">Keywords:</w:t>
      </w:r>
      <w:r>
        <w:t xml:space="preserve"> </w:t>
      </w:r>
      <w:r>
        <w:t xml:space="preserve">Literature Review, Civil Engineer, Iraq Baghdad.</w:t>
      </w:r>
    </w:p>
    <w:bookmarkStart w:id="20" w:name="introduction"/>
    <w:p>
      <w:pPr>
        <w:pStyle w:val="Heading2"/>
      </w:pPr>
      <w:r>
        <w:t xml:space="preserve">Introduction</w:t>
      </w:r>
    </w:p>
    <w:p>
      <w:pPr>
        <w:pStyle w:val="FirstParagraph"/>
      </w:pPr>
      <w:r>
        <w:t xml:space="preserve">A comprehensive literature review on the role of civil engineers in Iraq Baghdad is essential to understanding how this profession contributes to the nation’s infrastructure development. Given the historical and contemporary challenges faced by Baghdad—ranging from rapid urbanization to natural disasters—the work of civil engineers is pivotal. This review synthesizes existing research, academic publications, and case studies that highlight the significance of civil engineers in addressing Iraq’s infrastructure needs while considering the unique socio-political and environmental context of Baghdad.</w:t>
      </w:r>
    </w:p>
    <w:bookmarkEnd w:id="20"/>
    <w:bookmarkStart w:id="22" w:name="X052f9c6106796fc09f3a024785becae34940145"/>
    <w:p>
      <w:pPr>
        <w:pStyle w:val="Heading2"/>
      </w:pPr>
      <w:r>
        <w:t xml:space="preserve">Historical Context: Civil Engineering in Iraq</w:t>
      </w:r>
    </w:p>
    <w:p>
      <w:pPr>
        <w:pStyle w:val="FirstParagraph"/>
      </w:pPr>
      <w:r>
        <w:t xml:space="preserve">The history of civil engineering in Iraq dates back to ancient Mesopotamia, where early civilizations engineered irrigation systems, ziggurats, and urban planning frameworks. However, modern civil engineering practices in Iraq emerged post-independence in the mid-20th century. During the Saddam Hussein era (1979–2003), infrastructure projects were prioritized to showcase national progress, including roads, bridges, and housing developments. Despite these efforts, systemic underinvestment and political instability led to aging infrastructure by the early 21st century.</w:t>
      </w:r>
    </w:p>
    <w:bookmarkStart w:id="21" w:name="post-conflict-reconstruction"/>
    <w:p>
      <w:pPr>
        <w:pStyle w:val="Heading3"/>
      </w:pPr>
      <w:r>
        <w:t xml:space="preserve">Post-Conflict Reconstruction</w:t>
      </w:r>
    </w:p>
    <w:p>
      <w:pPr>
        <w:pStyle w:val="FirstParagraph"/>
      </w:pPr>
      <w:r>
        <w:t xml:space="preserve">The 2003 invasion of Iraq marked a turning point for civil engineers in Baghdad. The destruction of critical infrastructure—including roads, water systems, and power grids—created an urgent need for reconstruction. Literature highlights how civil engineers became central to rebuilding efforts, often working under challenging security conditions. Studies by Al-Nasrawi (2015) emphasize the dual role of these professionals: not only restoring existing systems but also adapting designs to mitigate future risks from conflict or natural disasters.</w:t>
      </w:r>
    </w:p>
    <w:bookmarkEnd w:id="21"/>
    <w:bookmarkEnd w:id="22"/>
    <w:bookmarkStart w:id="24" w:name="current-challenges-in-baghdad"/>
    <w:p>
      <w:pPr>
        <w:pStyle w:val="Heading2"/>
      </w:pPr>
      <w:r>
        <w:t xml:space="preserve">Current Challenges in Baghdad</w:t>
      </w:r>
    </w:p>
    <w:p>
      <w:pPr>
        <w:pStyle w:val="FirstParagraph"/>
      </w:pPr>
      <w:r>
        <w:t xml:space="preserve">Baghdad, Iraq’s capital, faces unique challenges that demand specialized civil engineering solutions. These include rapid urbanization, population growth (estimated at over 9 million as of 2023), and environmental pressures such as flooding from the Tigris and Euphrates rivers. According to a report by the Ministry of Housing in Iraq (2021), approximately 40% of Baghdad’s infrastructure is classified as outdated, necessitating urgent investment.</w:t>
      </w:r>
    </w:p>
    <w:bookmarkStart w:id="23" w:name="urbanization-and-environmental-risks"/>
    <w:p>
      <w:pPr>
        <w:pStyle w:val="Heading3"/>
      </w:pPr>
      <w:r>
        <w:t xml:space="preserve">Urbanization and Environmental Risks</w:t>
      </w:r>
    </w:p>
    <w:p>
      <w:pPr>
        <w:pStyle w:val="FirstParagraph"/>
      </w:pPr>
      <w:r>
        <w:t xml:space="preserve">Civil engineers in Baghdad must address the strain on transportation networks, housing shortages, and inadequate waste management systems. For example, the Al-Mansour and Adhamiyah districts have experienced severe flooding during heavy rains due to poorly maintained drainage systems. Research by Khalil (2020) underscores the need for integrated urban planning that incorporates climate resilience into civil engineering projects.</w:t>
      </w:r>
    </w:p>
    <w:bookmarkEnd w:id="23"/>
    <w:bookmarkEnd w:id="24"/>
    <w:bookmarkStart w:id="26" w:name="X851885357f0189a32dccf3473a013e24feae8f1"/>
    <w:p>
      <w:pPr>
        <w:pStyle w:val="Heading2"/>
      </w:pPr>
      <w:r>
        <w:t xml:space="preserve">The Role of Civil Engineers in Infrastructure Development</w:t>
      </w:r>
    </w:p>
    <w:p>
      <w:pPr>
        <w:pStyle w:val="FirstParagraph"/>
      </w:pPr>
      <w:r>
        <w:t xml:space="preserve">Civil engineers in Baghdad are tasked with designing, constructing, and maintaining infrastructure that supports economic growth and public safety. Their responsibilities span multiple disciplines, including structural engineering (for buildings and bridges), geotechnical engineering (for foundations in unstable soils), and environmental engineering (for water treatment plants).</w:t>
      </w:r>
    </w:p>
    <w:bookmarkStart w:id="25" w:name="key-projects-in-baghdad"/>
    <w:p>
      <w:pPr>
        <w:pStyle w:val="Heading3"/>
      </w:pPr>
      <w:r>
        <w:t xml:space="preserve">Key Projects in Baghdad</w:t>
      </w:r>
    </w:p>
    <w:p>
      <w:pPr>
        <w:numPr>
          <w:ilvl w:val="0"/>
          <w:numId w:val="1001"/>
        </w:numPr>
        <w:pStyle w:val="Compact"/>
      </w:pPr>
      <w:r>
        <w:rPr>
          <w:bCs/>
          <w:b/>
        </w:rPr>
        <w:t xml:space="preserve">Karkh Bridge Rehabilitation:</w:t>
      </w:r>
      <w:r>
        <w:t xml:space="preserve"> </w:t>
      </w:r>
      <w:r>
        <w:t xml:space="preserve">A 2018 project led by the Iraqi Ministry of Transport, this initiative involved civil engineers specializing in structural analysis to restore a critical transportation link between eastern and western Baghdad.</w:t>
      </w:r>
    </w:p>
    <w:p>
      <w:pPr>
        <w:numPr>
          <w:ilvl w:val="0"/>
          <w:numId w:val="1001"/>
        </w:numPr>
        <w:pStyle w:val="Compact"/>
      </w:pPr>
      <w:r>
        <w:rPr>
          <w:bCs/>
          <w:b/>
        </w:rPr>
        <w:t xml:space="preserve">Baghdad Water Treatment Plants:</w:t>
      </w:r>
      <w:r>
        <w:t xml:space="preserve"> </w:t>
      </w:r>
      <w:r>
        <w:t xml:space="preserve">Civil engineers have been instrumental in upgrading water treatment facilities to meet WHO standards for safe drinking water, addressing long-standing issues of contamination.</w:t>
      </w:r>
    </w:p>
    <w:bookmarkEnd w:id="25"/>
    <w:bookmarkEnd w:id="26"/>
    <w:bookmarkStart w:id="28" w:name="educational-and-training-frameworks"/>
    <w:p>
      <w:pPr>
        <w:pStyle w:val="Heading2"/>
      </w:pPr>
      <w:r>
        <w:t xml:space="preserve">Educational and Training Frameworks</w:t>
      </w:r>
    </w:p>
    <w:p>
      <w:pPr>
        <w:pStyle w:val="FirstParagraph"/>
      </w:pPr>
      <w:r>
        <w:t xml:space="preserve">The quality of civil engineering education in Iraq has been a recurring topic in literature. Iraqi universities, such as the University of Baghdad’s College of Engineering, offer degree programs aligned with international standards. However, challenges persist, including limited access to modern equipment and outdated curricula that do not address emerging technologies like Building Information Modeling (BIM) or sustainable construction practices.</w:t>
      </w:r>
    </w:p>
    <w:bookmarkStart w:id="27" w:name="international-collaboration"/>
    <w:p>
      <w:pPr>
        <w:pStyle w:val="Heading3"/>
      </w:pPr>
      <w:r>
        <w:t xml:space="preserve">International Collaboration</w:t>
      </w:r>
    </w:p>
    <w:p>
      <w:pPr>
        <w:pStyle w:val="FirstParagraph"/>
      </w:pPr>
      <w:r>
        <w:t xml:space="preserve">A 2019 study by the Iraqi Engineering Society highlighted the importance of international partnerships in upskilling civil engineers. Collaborations with institutions in Germany, China, and the United States have provided training programs focused on earthquake-resistant design and smart infrastructure systems. These initiatives aim to bridge gaps between local expertise and global best practices.</w:t>
      </w:r>
    </w:p>
    <w:bookmarkEnd w:id="27"/>
    <w:bookmarkEnd w:id="28"/>
    <w:bookmarkStart w:id="30" w:name="Xb40ec061a9412bfe7eb940f8b53d4bf6302ee91"/>
    <w:p>
      <w:pPr>
        <w:pStyle w:val="Heading2"/>
      </w:pPr>
      <w:r>
        <w:t xml:space="preserve">Technology Integration in Civil Engineering</w:t>
      </w:r>
    </w:p>
    <w:p>
      <w:pPr>
        <w:pStyle w:val="FirstParagraph"/>
      </w:pPr>
      <w:r>
        <w:t xml:space="preserve">The adoption of advanced technologies is increasingly critical for civil engineers in Baghdad. Geographic Information Systems (GIS) are used for mapping urban areas, while drones assist in inspecting infrastructure like bridges and highways. A 2021 paper by Al-Mutairi et al. discusses how these tools improve efficiency and accuracy in project management, particularly in high-risk zones of Baghdad.</w:t>
      </w:r>
    </w:p>
    <w:bookmarkStart w:id="29" w:name="challenges-to-technology-adoption"/>
    <w:p>
      <w:pPr>
        <w:pStyle w:val="Heading3"/>
      </w:pPr>
      <w:r>
        <w:t xml:space="preserve">Challenges to Technology Adoption</w:t>
      </w:r>
    </w:p>
    <w:p>
      <w:pPr>
        <w:pStyle w:val="FirstParagraph"/>
      </w:pPr>
      <w:r>
        <w:t xml:space="preserve">Despite the potential benefits, civil engineers in Iraq face barriers such as limited funding for technology procurement, a lack of technical training on modern software, and bureaucratic hurdles. Addressing these challenges requires policy reforms and increased investment in digital infrastructure.</w:t>
      </w:r>
    </w:p>
    <w:bookmarkEnd w:id="29"/>
    <w:bookmarkEnd w:id="30"/>
    <w:bookmarkStart w:id="31" w:name="X28367baa7f71d388fcec71df8ec08920e78fb28"/>
    <w:p>
      <w:pPr>
        <w:pStyle w:val="Heading2"/>
      </w:pPr>
      <w:r>
        <w:t xml:space="preserve">Case Studies: Lessons from Baghdad’s Infrastructure</w:t>
      </w:r>
    </w:p>
    <w:p>
      <w:pPr>
        <w:pStyle w:val="FirstParagraph"/>
      </w:pPr>
      <w:r>
        <w:t xml:space="preserve">Certain projects in Baghdad serve as case studies for evaluating civil engineering practices. For instance, the 2017 reconstruction of the Al-Rasheed Bridge involved innovative techniques to withstand both traffic loads and potential seismic activity. Similarly, flood control measures in Sadr City demonstrate the importance of hydrological engineering in mitigating seasonal risks.</w:t>
      </w:r>
    </w:p>
    <w:bookmarkEnd w:id="31"/>
    <w:bookmarkStart w:id="32" w:name="recommendations-for-future-research"/>
    <w:p>
      <w:pPr>
        <w:pStyle w:val="Heading2"/>
      </w:pPr>
      <w:r>
        <w:t xml:space="preserve">Recommendations for Future Research</w:t>
      </w:r>
    </w:p>
    <w:p>
      <w:pPr>
        <w:pStyle w:val="FirstParagraph"/>
      </w:pPr>
      <w:r>
        <w:t xml:space="preserve">The literature review identifies several areas for further study, including:</w:t>
      </w:r>
      <w:r>
        <w:t xml:space="preserve"> </w:t>
      </w:r>
      <w:r>
        <w:t xml:space="preserve">1. The long-term impacts of post-2003 infrastructure projects on Baghdad’s economy and society.</w:t>
      </w:r>
      <w:r>
        <w:t xml:space="preserve"> </w:t>
      </w:r>
      <w:r>
        <w:t xml:space="preserve">2. Strategies to integrate renewable energy systems into civil engineering designs in urban centers like Baghdad.</w:t>
      </w:r>
      <w:r>
        <w:t xml:space="preserve"> </w:t>
      </w:r>
      <w:r>
        <w:t xml:space="preserve">3. The role of community engagement in ensuring the success of civil engineering initiatives.</w:t>
      </w:r>
    </w:p>
    <w:bookmarkEnd w:id="32"/>
    <w:bookmarkStart w:id="33" w:name="conclusion"/>
    <w:p>
      <w:pPr>
        <w:pStyle w:val="Heading2"/>
      </w:pPr>
      <w:r>
        <w:t xml:space="preserve">Conclusion</w:t>
      </w:r>
    </w:p>
    <w:p>
      <w:pPr>
        <w:pStyle w:val="FirstParagraph"/>
      </w:pPr>
      <w:r>
        <w:t xml:space="preserve">Civil engineers in Iraq Baghdad play a vital role in addressing the nation’s infrastructure challenges, from post-conflict reconstruction to adapting to environmental changes. This literature review underscores their significance while highlighting the need for updated education, technology integration, and international collaboration. Future research should focus on sustainable solutions that align with Baghdad’s unique socio-economic and environmental demands.</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Iraq Baghdad</dc:title>
  <dc:creator/>
  <dc:language>en</dc:language>
  <cp:keywords/>
  <dcterms:created xsi:type="dcterms:W3CDTF">2026-07-23T16:45:58Z</dcterms:created>
  <dcterms:modified xsi:type="dcterms:W3CDTF">2026-07-23T16:45:58Z</dcterms:modified>
</cp:coreProperties>
</file>

<file path=docProps/custom.xml><?xml version="1.0" encoding="utf-8"?>
<Properties xmlns="http://schemas.openxmlformats.org/officeDocument/2006/custom-properties" xmlns:vt="http://schemas.openxmlformats.org/officeDocument/2006/docPropsVTypes"/>
</file>