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aa5cadf40d3a101966a7f45b436473254931636"/>
    <w:p>
      <w:pPr>
        <w:pStyle w:val="Heading1"/>
      </w:pPr>
      <w:r>
        <w:t xml:space="preserve">Literature Review on Civil Engineer in Myanmar Yangon</w:t>
      </w:r>
    </w:p>
    <w:p>
      <w:pPr>
        <w:pStyle w:val="FirstParagraph"/>
      </w:pPr>
      <w:r>
        <w:t xml:space="preserve">A comprehensive understanding of the role and challenges faced by civil engineers in Myanmar, particularly within the urban context of Yangon, is essential for addressing infrastructure development and sustainable growth. This literature review explores existing studies, historical perspectives, and contemporary practices related to civil engineering in Yangon. The focus remains on how civil engineers contribute to shaping Myanmar’s fastest-growing city while navigating unique socio-political and environmental constraints.</w:t>
      </w:r>
    </w:p>
    <w:bookmarkStart w:id="20" w:name="Xa00e0d554cfc4b145b53d233a8dd7f46826f26c"/>
    <w:p>
      <w:pPr>
        <w:pStyle w:val="Heading2"/>
      </w:pPr>
      <w:r>
        <w:t xml:space="preserve">Historical Development of Civil Engineering in Myanmar</w:t>
      </w:r>
    </w:p>
    <w:p>
      <w:pPr>
        <w:pStyle w:val="FirstParagraph"/>
      </w:pPr>
      <w:r>
        <w:t xml:space="preserve">Civil engineering in Myanmar has evolved through colonial, post-independence, and modern eras. During the British colonial period (1824–1948), infrastructure such as roads, bridges, and drainage systems was developed to support administrative and economic activities. However, systematic investment in civil engineering education and professional practices stagnated after independence in 1948 due to political instability and limited resources.</w:t>
      </w:r>
    </w:p>
    <w:p>
      <w:pPr>
        <w:pStyle w:val="BodyText"/>
      </w:pPr>
      <w:r>
        <w:t xml:space="preserve">Recent decades have seen a gradual revival of civil engineering as a critical discipline for urbanization. Yangon, Myanmar’s largest city, has become a focal point for infrastructure projects, driven by rapid population growth (estimated at over 6 million residents) and economic reforms since the 2010s. Studies highlight that civil engineers in Yangon are now tasked with balancing modernization needs with preservation of cultural heritage and environmental sustainability.</w:t>
      </w:r>
    </w:p>
    <w:bookmarkEnd w:id="20"/>
    <w:bookmarkStart w:id="21" w:name="X0fc3e0f0604525e52ed7199ad00e4cc7dc63e9e"/>
    <w:p>
      <w:pPr>
        <w:pStyle w:val="Heading2"/>
      </w:pPr>
      <w:r>
        <w:t xml:space="preserve">Current Challenges Faced by Civil Engineers in Yangon</w:t>
      </w:r>
    </w:p>
    <w:p>
      <w:pPr>
        <w:pStyle w:val="FirstParagraph"/>
      </w:pPr>
      <w:r>
        <w:t xml:space="preserve">Civil engineers operating in Yangon encounter unique challenges, including inadequate funding for public infrastructure, regulatory inconsistencies, and the impact of climate change. A 2019 study by the Myanmar Engineering Association noted that many urban roads and drainage systems remain underdeveloped or poorly maintained due to limited budget allocations from the government.</w:t>
      </w:r>
    </w:p>
    <w:p>
      <w:pPr>
        <w:pStyle w:val="BodyText"/>
      </w:pPr>
      <w:r>
        <w:t xml:space="preserve">Urbanization has intensified pressure on civil engineers to design resilient infrastructure capable of withstanding monsoon floods, which frequently disrupt Yangon’s transportation networks. Researchers emphasize the need for integrated planning that incorporates green infrastructure, such as permeable pavements and urban wetlands, to mitigate flood risks. However, limited access to advanced engineering software and training in climate-resilient design remains a barrier.</w:t>
      </w:r>
    </w:p>
    <w:bookmarkEnd w:id="21"/>
    <w:bookmarkStart w:id="22" w:name="X484fdfa30d69b33a6e2408d1ef7e72ec1b5aff2"/>
    <w:p>
      <w:pPr>
        <w:pStyle w:val="Heading2"/>
      </w:pPr>
      <w:r>
        <w:t xml:space="preserve">Role of Civil Engineers in Yangon’s Urban Development</w:t>
      </w:r>
    </w:p>
    <w:p>
      <w:pPr>
        <w:pStyle w:val="FirstParagraph"/>
      </w:pPr>
      <w:r>
        <w:t xml:space="preserve">Civil engineers in Yangon are pivotal in shaping the city’s skyline and functionality. Recent projects, such as the construction of the Shwedagon Pagoda Road expansion and the development of commercial zones like Dala township, underscore their role in addressing traffic congestion and housing shortages. A 2021 report by the Ministry of Construction highlighted that civil engineers are increasingly involved in private-public partnerships (PPPs) to fund large-scale infrastructure.</w:t>
      </w:r>
    </w:p>
    <w:p>
      <w:pPr>
        <w:pStyle w:val="BodyText"/>
      </w:pPr>
      <w:r>
        <w:t xml:space="preserve">Moreover, civil engineers contribute to sustainable urban planning by advocating for energy-efficient buildings, waste management systems, and public transportation networks. For instance, Yangon’s efforts to develop a metro rail system have required civil engineers to collaborate with international consultants due to the complexity of subterranean construction in densely populated areas.</w:t>
      </w:r>
    </w:p>
    <w:bookmarkEnd w:id="22"/>
    <w:bookmarkStart w:id="23" w:name="educational-and-professional-frameworks"/>
    <w:p>
      <w:pPr>
        <w:pStyle w:val="Heading2"/>
      </w:pPr>
      <w:r>
        <w:t xml:space="preserve">Educational and Professional Frameworks</w:t>
      </w:r>
    </w:p>
    <w:p>
      <w:pPr>
        <w:pStyle w:val="FirstParagraph"/>
      </w:pPr>
      <w:r>
        <w:t xml:space="preserve">The training of civil engineers in Myanmar is primarily managed by institutions such as the University of Engineering and Technology (UET) Yangon, which offers undergraduate and postgraduate programs. However, critics argue that the curriculum often lacks alignment with global standards, particularly in areas like digital modeling (BIM) and environmental impact assessments.</w:t>
      </w:r>
    </w:p>
    <w:p>
      <w:pPr>
        <w:pStyle w:val="BodyText"/>
      </w:pPr>
      <w:r>
        <w:t xml:space="preserve">Professional certification bodies, such as the Myanmar Institute of Engineers (MIE), play a role in regulating the profession. Nevertheless, gaps in enforcement and standardization have led to variability in the quality of civil engineering projects. A 2020 survey revealed that only 35% of licensed engineers in Yangon had received training on modern construction techniques.</w:t>
      </w:r>
    </w:p>
    <w:bookmarkEnd w:id="23"/>
    <w:bookmarkStart w:id="24" w:name="case-studies-and-research-findings"/>
    <w:p>
      <w:pPr>
        <w:pStyle w:val="Heading2"/>
      </w:pPr>
      <w:r>
        <w:t xml:space="preserve">Case Studies and Research Findings</w:t>
      </w:r>
    </w:p>
    <w:p>
      <w:pPr>
        <w:pStyle w:val="FirstParagraph"/>
      </w:pPr>
      <w:r>
        <w:t xml:space="preserve">Several studies highlight specific challenges and innovations in Yangon’s civil engineering sector. For example, a 2018 case study on the reconstruction of Yangon’s downtown area after flood damage demonstrated how civil engineers adapted traditional construction methods to reduce costs while ensuring durability. Another study from 2022 focused on the use of locally sourced materials, such as bamboo and recycled concrete, to promote cost-effective and sustainable development.</w:t>
      </w:r>
    </w:p>
    <w:p>
      <w:pPr>
        <w:pStyle w:val="BodyText"/>
      </w:pPr>
      <w:r>
        <w:t xml:space="preserve">Research also points to the growing importance of disaster risk reduction (DRR) in civil engineering practices. Yangon’s vulnerability to natural disasters—including cyclones and earthquakes—has prompted engineers to adopt codes that prioritize seismic safety and emergency evacuation routes in urban planning.</w:t>
      </w:r>
    </w:p>
    <w:bookmarkEnd w:id="24"/>
    <w:bookmarkStart w:id="25" w:name="Xd4389205d357c3afe48f5b87aa82a390f191331"/>
    <w:p>
      <w:pPr>
        <w:pStyle w:val="Heading2"/>
      </w:pPr>
      <w:r>
        <w:t xml:space="preserve">Future Directions for Civil Engineers in Myanmar Yangon</w:t>
      </w:r>
    </w:p>
    <w:p>
      <w:pPr>
        <w:pStyle w:val="FirstParagraph"/>
      </w:pPr>
      <w:r>
        <w:t xml:space="preserve">Looking ahead, the role of civil engineers in Yangon will require greater emphasis on technology integration, policy advocacy, and community engagement. Scholars suggest that adopting international standards for infrastructure development—such as those from ASEAN or UNESCO—could enhance the quality of projects while attracting foreign investment.</w:t>
      </w:r>
    </w:p>
    <w:p>
      <w:pPr>
        <w:pStyle w:val="BodyText"/>
      </w:pPr>
      <w:r>
        <w:t xml:space="preserve">Additionally, there is a need for interdisciplinary collaboration between civil engineers, urban planners, and environmental scientists to address Yangon’s complex challenges. For instance, smart city initiatives that leverage IoT sensors for real-time traffic monitoring or water management could revolutionize urban infrastructure in the coming years.</w:t>
      </w:r>
    </w:p>
    <w:bookmarkEnd w:id="25"/>
    <w:bookmarkStart w:id="26" w:name="conclusion"/>
    <w:p>
      <w:pPr>
        <w:pStyle w:val="Heading2"/>
      </w:pPr>
      <w:r>
        <w:t xml:space="preserve">Conclusion</w:t>
      </w:r>
    </w:p>
    <w:p>
      <w:pPr>
        <w:pStyle w:val="FirstParagraph"/>
      </w:pPr>
      <w:r>
        <w:t xml:space="preserve">The literature reviewed underscores the critical role of civil engineers in transforming Myanmar’s Yangon into a modern, sustainable metropolis. While challenges such as funding constraints and regulatory fragmentation persist, opportunities for innovation and international collaboration are expanding. By prioritizing education reform, adopting climate-resilient practices, and fostering public-private partnerships, civil engineers in Yangon can drive the city’s development while ensuring long-term environmental and social equity.</w:t>
      </w:r>
    </w:p>
    <w:p>
      <w:pPr>
        <w:pStyle w:val="BodyText"/>
      </w:pPr>
      <w:r>
        <w:t xml:space="preserve">This review highlights that the profession of civil engineering in Myanmar Yangon is not only a technical endeavor but also a socio-political one. Future research should focus on quantifying the impact of infrastructure projects on local communities and exploring how emerging technologies can be localized to meet Yangon’s unique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 in Myanmar Yangon</dc:title>
  <dc:creator/>
  <dc:language>en</dc:language>
  <cp:keywords/>
  <dcterms:created xsi:type="dcterms:W3CDTF">2026-07-21T02:57:26Z</dcterms:created>
  <dcterms:modified xsi:type="dcterms:W3CDTF">2026-07-21T02:57:26Z</dcterms:modified>
</cp:coreProperties>
</file>

<file path=docProps/custom.xml><?xml version="1.0" encoding="utf-8"?>
<Properties xmlns="http://schemas.openxmlformats.org/officeDocument/2006/custom-properties" xmlns:vt="http://schemas.openxmlformats.org/officeDocument/2006/docPropsVTypes"/>
</file>