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273b3f5a6321de5ab4ec1860c9da63da592d276"/>
    <w:p>
      <w:pPr>
        <w:pStyle w:val="Heading1"/>
      </w:pPr>
      <w:r>
        <w:t xml:space="preserve">Literature Review: The Role and Challenges of Civil Engineers in Pakistan Karachi</w:t>
      </w:r>
    </w:p>
    <w:bookmarkStart w:id="20" w:name="introduction"/>
    <w:p>
      <w:pPr>
        <w:pStyle w:val="Heading2"/>
      </w:pPr>
      <w:r>
        <w:t xml:space="preserve">Introduction</w:t>
      </w:r>
    </w:p>
    <w:p>
      <w:pPr>
        <w:pStyle w:val="FirstParagraph"/>
      </w:pPr>
      <w:r>
        <w:t xml:space="preserve">The field of civil engineering has long been pivotal to urban development and infrastructure growth, particularly in rapidly expanding cities like Karachi, Pakistan. As the largest city and economic hub of the country, Karachi faces unique challenges that demand specialized expertise from civil engineers. This literature review explores the role of civil engineers in Pakistan’s Karachi, examining historical trends, current challenges, and emerging opportunities within this dynamic context.</w:t>
      </w:r>
    </w:p>
    <w:bookmarkEnd w:id="20"/>
    <w:bookmarkStart w:id="21" w:name="X14a1605a7a418b639e7b5d254e1ec169ceb32f2"/>
    <w:p>
      <w:pPr>
        <w:pStyle w:val="Heading2"/>
      </w:pPr>
      <w:r>
        <w:t xml:space="preserve">Historical Context of Civil Engineering in Karachi</w:t>
      </w:r>
    </w:p>
    <w:p>
      <w:pPr>
        <w:pStyle w:val="FirstParagraph"/>
      </w:pPr>
      <w:r>
        <w:t xml:space="preserve">Karachi’s urban infrastructure has evolved significantly since its colonial era. Early civil engineering projects in the city focused on constructing roads, drainage systems, and public utilities to support a growing population. Post-independence, the Pakistani government prioritized infrastructure development to accommodate industrialization and urban migration. Civil engineers played a central role in designing and executing these projects, laying the foundation for modern Karachi.</w:t>
      </w:r>
    </w:p>
    <w:p>
      <w:pPr>
        <w:pStyle w:val="BodyText"/>
      </w:pPr>
      <w:r>
        <w:t xml:space="preserve">Studies by Khan (2015) highlight that early civil engineering practices in Karachi were heavily influenced by British colonial planning principles, emphasizing grid layouts and centralized utility systems. However, these frameworks struggled to keep pace with the city’s exponential population growth and informal settlement expansion in later decades.</w:t>
      </w:r>
    </w:p>
    <w:bookmarkEnd w:id="21"/>
    <w:bookmarkStart w:id="22" w:name="X00e35021e70be5e2b35e34a70ab9e7a330be734"/>
    <w:p>
      <w:pPr>
        <w:pStyle w:val="Heading2"/>
      </w:pPr>
      <w:r>
        <w:t xml:space="preserve">Challenges Faced by Civil Engineers in Karachi</w:t>
      </w:r>
    </w:p>
    <w:p>
      <w:pPr>
        <w:pStyle w:val="FirstParagraph"/>
      </w:pPr>
      <w:r>
        <w:t xml:space="preserve">Karachi’s rapid urbanization has created a complex environment for civil engineers. Key challenges include inadequate funding for infrastructure projects, regulatory inefficiencies, and the need to address environmental sustainability. According to a report by the Pakistan Engineering Council (2018), only 35% of proposed infrastructure projects in Karachi are completed within their scheduled timelines due to bureaucratic delays and resource constraints.</w:t>
      </w:r>
    </w:p>
    <w:p>
      <w:pPr>
        <w:pStyle w:val="BodyText"/>
      </w:pPr>
      <w:r>
        <w:t xml:space="preserve">Another critical issue is the city’s aging infrastructure. Many roads, bridges, and drainage systems built in the mid-20th century are now beyond their functional lifespan, requiring urgent rehabilitation. Civil engineers must balance modernization efforts with cost-effectiveness and community needs. For example, the Karachi Water and Sewerage Board (KWSB) has struggled to upgrade its sewage network due to budgetary limitations, leading to frequent flooding during monsoon seasons.</w:t>
      </w:r>
    </w:p>
    <w:bookmarkEnd w:id="22"/>
    <w:bookmarkStart w:id="23" w:name="Xa34cafa6657936dad39cc9fff6fdab86a447fb8"/>
    <w:p>
      <w:pPr>
        <w:pStyle w:val="Heading2"/>
      </w:pPr>
      <w:r>
        <w:t xml:space="preserve">Opportunities for Innovation in Civil Engineering</w:t>
      </w:r>
    </w:p>
    <w:p>
      <w:pPr>
        <w:pStyle w:val="FirstParagraph"/>
      </w:pPr>
      <w:r>
        <w:t xml:space="preserve">Despite these challenges, Karachi offers numerous opportunities for civil engineers to innovate and contribute meaningfully. The city’s strategic location as a port and trade center has spurred demand for advanced transportation systems, including metro rail projects and coastal roadways. Civil engineers are increasingly integrating sustainable practices such as green building technologies and resilient infrastructure design to combat climate change impacts like sea-level rise.</w:t>
      </w:r>
    </w:p>
    <w:p>
      <w:pPr>
        <w:pStyle w:val="BodyText"/>
      </w:pPr>
      <w:r>
        <w:t xml:space="preserve">A study by Ali et al. (2020) emphasizes the role of smart city initiatives in Karachi, where civil engineers collaborate with urban planners to implement IoT-based solutions for traffic management and energy efficiency. Projects like the Karachi Metrobus System exemplify how modern engineering approaches can alleviate congestion and improve public transit.</w:t>
      </w:r>
    </w:p>
    <w:bookmarkEnd w:id="23"/>
    <w:bookmarkStart w:id="24" w:name="Xd9187b1e4ea484f0b4b70e52d720a54f717c958"/>
    <w:p>
      <w:pPr>
        <w:pStyle w:val="Heading2"/>
      </w:pPr>
      <w:r>
        <w:t xml:space="preserve">Education and Professional Development in Civil Engineering</w:t>
      </w:r>
    </w:p>
    <w:p>
      <w:pPr>
        <w:pStyle w:val="FirstParagraph"/>
      </w:pPr>
      <w:r>
        <w:t xml:space="preserve">The quality of civil engineering education in Pakistan, particularly in Karachi, is crucial to addressing local challenges. Institutions like the National University of Sciences and Technology (NUST) and NED University of Engineering and Technology are producing skilled professionals equipped with knowledge in structural analysis, geotechnical engineering, and environmental management.</w:t>
      </w:r>
    </w:p>
    <w:p>
      <w:pPr>
        <w:pStyle w:val="BodyText"/>
      </w:pPr>
      <w:r>
        <w:t xml:space="preserve">However, there is a growing need for curriculum updates to align with global standards. A 2019 survey by the Pakistan Society of Civil Engineers (PSCe) revealed that 60% of civil engineers in Karachi feel underprepared for modern challenges like climate-resilient design and digital construction tools. This highlights the importance of continuous professional development through workshops, international collaborations, and industry partnerships.</w:t>
      </w:r>
    </w:p>
    <w:bookmarkEnd w:id="24"/>
    <w:bookmarkStart w:id="25" w:name="X4865fa3c3765e70c040b63dd4f6e43a969a999e"/>
    <w:p>
      <w:pPr>
        <w:pStyle w:val="Heading2"/>
      </w:pPr>
      <w:r>
        <w:t xml:space="preserve">Case Studies: Civil Engineering Projects in Karachi</w:t>
      </w:r>
    </w:p>
    <w:p>
      <w:pPr>
        <w:pStyle w:val="FirstParagraph"/>
      </w:pPr>
      <w:r>
        <w:t xml:space="preserve">Civil engineering projects in Karachi often reflect the city’s socio-economic priorities. For instance, the expansion of the Port Qasim Authority’s infrastructure has been a cornerstone of Pakistan’s trade strategy. Civil engineers have played a vital role in designing deep-water berths and container terminals that support regional commerce.</w:t>
      </w:r>
    </w:p>
    <w:p>
      <w:pPr>
        <w:pStyle w:val="BodyText"/>
      </w:pPr>
      <w:r>
        <w:t xml:space="preserve">Another notable project is the Karachi Improvement Program (KIP), launched in 2016 to address urban decay. This initiative involved civil engineers working on road rehabilitation, waste management systems, and public space redevelopment. While some components of KIP have been successfully implemented, ongoing funding and coordination issues remain barriers to full completion.</w:t>
      </w:r>
    </w:p>
    <w:bookmarkEnd w:id="25"/>
    <w:bookmarkStart w:id="26" w:name="environmental-and-social-considerations"/>
    <w:p>
      <w:pPr>
        <w:pStyle w:val="Heading2"/>
      </w:pPr>
      <w:r>
        <w:t xml:space="preserve">Environmental and Social Considerations</w:t>
      </w:r>
    </w:p>
    <w:p>
      <w:pPr>
        <w:pStyle w:val="FirstParagraph"/>
      </w:pPr>
      <w:r>
        <w:t xml:space="preserve">Civil engineers in Karachi must also address environmental justice concerns. The city’s informal settlements, home to over 40% of its population, often lack basic infrastructure like clean water and sanitation. Civil engineers are increasingly tasked with designing low-cost, scalable solutions that cater to these communities without compromising long-term sustainability.</w:t>
      </w:r>
    </w:p>
    <w:p>
      <w:pPr>
        <w:pStyle w:val="BodyText"/>
      </w:pPr>
      <w:r>
        <w:t xml:space="preserve">Additionally, the integration of social equity into engineering projects is gaining traction. For example, community participation in planning processes ensures that infrastructure development meets the needs of marginalized groups. This approach aligns with global trends toward inclusive urban design and participatory governance.</w:t>
      </w:r>
    </w:p>
    <w:bookmarkEnd w:id="26"/>
    <w:bookmarkStart w:id="27" w:name="X8780dce5e92d7d6a6884cd303b3b0dbdb5bdca1"/>
    <w:p>
      <w:pPr>
        <w:pStyle w:val="Heading2"/>
      </w:pPr>
      <w:r>
        <w:t xml:space="preserve">Future Directions for Civil Engineering in Karachi</w:t>
      </w:r>
    </w:p>
    <w:p>
      <w:pPr>
        <w:pStyle w:val="FirstParagraph"/>
      </w:pPr>
      <w:r>
        <w:t xml:space="preserve">The future of civil engineering in Karachi hinges on addressing systemic issues while embracing technological advancements. Key areas for growth include smart infrastructure, renewable energy integration, and disaster risk reduction planning. Civil engineers must also advocate for stronger policy frameworks to ensure accountability and transparency in public projects.</w:t>
      </w:r>
    </w:p>
    <w:p>
      <w:pPr>
        <w:pStyle w:val="BodyText"/>
      </w:pPr>
      <w:r>
        <w:t xml:space="preserve">Collaboration between academia, industry, and government will be critical. Initiatives like the Pakistan Institute of Engineering and Applied Sciences (PIEAS) offering interdisciplinary programs could bridge the gap between theoretical knowledge and practical application in Karachi’s evolving landscape.</w:t>
      </w:r>
    </w:p>
    <w:bookmarkEnd w:id="27"/>
    <w:bookmarkStart w:id="28" w:name="conclusion"/>
    <w:p>
      <w:pPr>
        <w:pStyle w:val="Heading2"/>
      </w:pPr>
      <w:r>
        <w:t xml:space="preserve">Conclusion</w:t>
      </w:r>
    </w:p>
    <w:p>
      <w:pPr>
        <w:pStyle w:val="FirstParagraph"/>
      </w:pPr>
      <w:r>
        <w:t xml:space="preserve">In summary, civil engineers in Pakistan Karachi operate within a complex interplay of historical legacies, contemporary challenges, and innovative opportunities. Their role is indispensable to the city’s development trajectory, requiring adaptability, technical expertise, and a commitment to sustainability. Strengthening education systems, fostering public-private partnerships, and prioritizing inclusive infrastructure will ensure that civil engineers can meet Karachi’s growing demands while setting a precedent for urban resilience in South Asia.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Pakistan Karachi</dc:title>
  <dc:creator/>
  <dc:language>en</dc:language>
  <cp:keywords/>
  <dcterms:created xsi:type="dcterms:W3CDTF">2026-07-23T22:19:42Z</dcterms:created>
  <dcterms:modified xsi:type="dcterms:W3CDTF">2026-07-23T22:19:42Z</dcterms:modified>
</cp:coreProperties>
</file>

<file path=docProps/custom.xml><?xml version="1.0" encoding="utf-8"?>
<Properties xmlns="http://schemas.openxmlformats.org/officeDocument/2006/custom-properties" xmlns:vt="http://schemas.openxmlformats.org/officeDocument/2006/docPropsVTypes"/>
</file>