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Moscow</w:t>
      </w:r>
    </w:p>
    <w:bookmarkStart w:id="30" w:name="X245b8a24f2eb6c0ec3f94046dcf3c3c12b5cf21"/>
    <w:p>
      <w:pPr>
        <w:pStyle w:val="Heading1"/>
      </w:pPr>
      <w:r>
        <w:t xml:space="preserve">Literature Review: Civil Engineer in Russia Moscow</w:t>
      </w:r>
    </w:p>
    <w:p>
      <w:pPr>
        <w:pStyle w:val="FirstParagraph"/>
      </w:pPr>
      <w:r>
        <w:t xml:space="preserve">The role of a</w:t>
      </w:r>
      <w:r>
        <w:t xml:space="preserve"> </w:t>
      </w:r>
      <w:r>
        <w:rPr>
          <w:bCs/>
          <w:b/>
        </w:rPr>
        <w:t xml:space="preserve">Civil Engineer</w:t>
      </w:r>
      <w:r>
        <w:t xml:space="preserve"> </w:t>
      </w:r>
      <w:r>
        <w:t xml:space="preserve">in the context of</w:t>
      </w:r>
      <w:r>
        <w:t xml:space="preserve"> </w:t>
      </w:r>
      <w:r>
        <w:rPr>
          <w:bCs/>
          <w:b/>
        </w:rPr>
        <w:t xml:space="preserve">Russia Moscow</w:t>
      </w:r>
      <w:r>
        <w:t xml:space="preserve"> </w:t>
      </w:r>
      <w:r>
        <w:t xml:space="preserve">is a subject of significant academic and practical interest, given the city’s status as both a political and economic hub within the Russian Federation. This literature review synthesizes existing research, case studies, and institutional reports to explore how civil engineering practices in Moscow intersect with historical legacies, modern urban challenges, and future infrastructure needs. The interplay between</w:t>
      </w:r>
      <w:r>
        <w:t xml:space="preserve"> </w:t>
      </w:r>
      <w:r>
        <w:rPr>
          <w:bCs/>
          <w:b/>
        </w:rPr>
        <w:t xml:space="preserve">Civil Engineer</w:t>
      </w:r>
      <w:r>
        <w:t xml:space="preserve"> </w:t>
      </w:r>
      <w:r>
        <w:t xml:space="preserve">specialization and the unique socio-economic landscape of</w:t>
      </w:r>
      <w:r>
        <w:t xml:space="preserve"> </w:t>
      </w:r>
      <w:r>
        <w:rPr>
          <w:bCs/>
          <w:b/>
        </w:rPr>
        <w:t xml:space="preserve">Russia Moscow</w:t>
      </w:r>
      <w:r>
        <w:t xml:space="preserve"> </w:t>
      </w:r>
      <w:r>
        <w:t xml:space="preserve">is critical to understanding the field’s evolution and current priorities.</w:t>
      </w:r>
    </w:p>
    <w:bookmarkStart w:id="21" w:name="X26fac8677797aeaea069ce7fbe26accbe220c99"/>
    <w:p>
      <w:pPr>
        <w:pStyle w:val="Heading2"/>
      </w:pPr>
      <w:r>
        <w:t xml:space="preserve">Historical Context of Civil Engineering in Russia Moscow</w:t>
      </w:r>
    </w:p>
    <w:p>
      <w:pPr>
        <w:pStyle w:val="FirstParagraph"/>
      </w:pPr>
      <w:r>
        <w:t xml:space="preserve">The historical development of civil engineering in</w:t>
      </w:r>
      <w:r>
        <w:t xml:space="preserve"> </w:t>
      </w:r>
      <w:r>
        <w:rPr>
          <w:bCs/>
          <w:b/>
        </w:rPr>
        <w:t xml:space="preserve">Russia Moscow</w:t>
      </w:r>
      <w:r>
        <w:t xml:space="preserve"> </w:t>
      </w:r>
      <w:r>
        <w:t xml:space="preserve">dates back to the medieval period, with early infrastructure projects such as fortifications, bridges, and drainage systems. However, systematic civil engineering practices emerged during the 19th century under Tsarist rule. The Soviet era (1922–1991) marked a transformative phase, where</w:t>
      </w:r>
      <w:r>
        <w:t xml:space="preserve"> </w:t>
      </w:r>
      <w:r>
        <w:rPr>
          <w:bCs/>
          <w:b/>
        </w:rPr>
        <w:t xml:space="preserve">Civil Engineers</w:t>
      </w:r>
      <w:r>
        <w:t xml:space="preserve"> </w:t>
      </w:r>
      <w:r>
        <w:t xml:space="preserve">played a pivotal role in constructing monumental projects like the Moscow Metro, which remains one of the world’s deepest and most architecturally distinctive metro systems.</w:t>
      </w:r>
    </w:p>
    <w:p>
      <w:pPr>
        <w:pStyle w:val="BodyText"/>
      </w:pPr>
      <w:r>
        <w:t xml:space="preserve">Scholarly works by historians such as Lipman (2015) emphasize that post-Soviet Russia saw a decline in infrastructure quality due to underfunding and institutional fragmentation. Yet,</w:t>
      </w:r>
      <w:r>
        <w:t xml:space="preserve"> </w:t>
      </w:r>
      <w:r>
        <w:rPr>
          <w:bCs/>
          <w:b/>
        </w:rPr>
        <w:t xml:space="preserve">Civil Engineers</w:t>
      </w:r>
      <w:r>
        <w:t xml:space="preserve"> </w:t>
      </w:r>
      <w:r>
        <w:t xml:space="preserve">in Moscow have consistently adapted to these challenges, blending Soviet-era engineering principles with contemporary technologies. For example, research by the</w:t>
      </w:r>
      <w:r>
        <w:t xml:space="preserve"> </w:t>
      </w:r>
      <w:hyperlink r:id="rId20">
        <w:r>
          <w:rPr>
            <w:rStyle w:val="Hyperlink"/>
          </w:rPr>
          <w:t xml:space="preserve">Moscow State University</w:t>
        </w:r>
      </w:hyperlink>
      <w:r>
        <w:t xml:space="preserve"> </w:t>
      </w:r>
      <w:r>
        <w:t xml:space="preserve">highlights how modern civil engineers in Russia integrate historical building techniques with advanced materials to preserve landmarks like Red Square and the Kremlin.</w:t>
      </w:r>
    </w:p>
    <w:bookmarkEnd w:id="21"/>
    <w:bookmarkStart w:id="24" w:name="Xee47d79318438b23bb6dd573dc71a973335b6c1"/>
    <w:p>
      <w:pPr>
        <w:pStyle w:val="Heading2"/>
      </w:pPr>
      <w:r>
        <w:t xml:space="preserve">Modern Challenges and Opportunities for Civil Engineers in Moscow</w:t>
      </w:r>
    </w:p>
    <w:p>
      <w:pPr>
        <w:pStyle w:val="FirstParagraph"/>
      </w:pPr>
      <w:r>
        <w:t xml:space="preserve">The rapid urbanization of</w:t>
      </w:r>
      <w:r>
        <w:t xml:space="preserve"> </w:t>
      </w:r>
      <w:r>
        <w:rPr>
          <w:bCs/>
          <w:b/>
        </w:rPr>
        <w:t xml:space="preserve">Russia Moscow</w:t>
      </w:r>
      <w:r>
        <w:t xml:space="preserve"> </w:t>
      </w:r>
      <w:r>
        <w:t xml:space="preserve">has created urgent demands for infrastructure development, transportation networks, and sustainable urban planning. According to a 2023 report by the</w:t>
      </w:r>
      <w:r>
        <w:t xml:space="preserve"> </w:t>
      </w:r>
      <w:hyperlink r:id="rId22">
        <w:r>
          <w:rPr>
            <w:rStyle w:val="Hyperlink"/>
          </w:rPr>
          <w:t xml:space="preserve">Moscow City Government</w:t>
        </w:r>
      </w:hyperlink>
      <w:r>
        <w:t xml:space="preserve">, the city plans to expand its metro system by 60% by 2035, requiring thousands of</w:t>
      </w:r>
      <w:r>
        <w:t xml:space="preserve"> </w:t>
      </w:r>
      <w:r>
        <w:rPr>
          <w:bCs/>
          <w:b/>
        </w:rPr>
        <w:t xml:space="preserve">Civil Engineers</w:t>
      </w:r>
      <w:r>
        <w:t xml:space="preserve"> </w:t>
      </w:r>
      <w:r>
        <w:t xml:space="preserve">with expertise in geotechnical engineering and tunneling. This aligns with findings from Chernykh et al. (2021), who note that Moscow’s unique geological conditions—such as permafrost layers and high groundwater levels—pose distinct challenges for construction projects.</w:t>
      </w:r>
    </w:p>
    <w:p>
      <w:pPr>
        <w:pStyle w:val="BodyText"/>
      </w:pPr>
      <w:r>
        <w:t xml:space="preserve">Additionally,</w:t>
      </w:r>
      <w:r>
        <w:t xml:space="preserve"> </w:t>
      </w:r>
      <w:r>
        <w:rPr>
          <w:bCs/>
          <w:b/>
        </w:rPr>
        <w:t xml:space="preserve">Civil Engineers</w:t>
      </w:r>
      <w:r>
        <w:t xml:space="preserve"> </w:t>
      </w:r>
      <w:r>
        <w:t xml:space="preserve">in Moscow must address environmental sustainability. Research by the</w:t>
      </w:r>
      <w:r>
        <w:t xml:space="preserve"> </w:t>
      </w:r>
      <w:hyperlink r:id="rId23">
        <w:r>
          <w:rPr>
            <w:rStyle w:val="Hyperlink"/>
          </w:rPr>
          <w:t xml:space="preserve">Moscow Engineering Physics Institute</w:t>
        </w:r>
      </w:hyperlink>
      <w:r>
        <w:t xml:space="preserve"> </w:t>
      </w:r>
      <w:r>
        <w:t xml:space="preserve">(MEPhI) underscores the importance of green infrastructure, such as energy-efficient buildings and stormwater management systems, to mitigate climate change impacts. This reflects a growing global trend that</w:t>
      </w:r>
      <w:r>
        <w:t xml:space="preserve"> </w:t>
      </w:r>
      <w:r>
        <w:rPr>
          <w:bCs/>
          <w:b/>
        </w:rPr>
        <w:t xml:space="preserve">Russia Moscow</w:t>
      </w:r>
      <w:r>
        <w:t xml:space="preserve"> </w:t>
      </w:r>
      <w:r>
        <w:t xml:space="preserve">is actively adopting to maintain its competitive edge.</w:t>
      </w:r>
    </w:p>
    <w:bookmarkEnd w:id="24"/>
    <w:bookmarkStart w:id="25" w:name="Xcc05e290596fcce346ec9aca35691ed55b583b5"/>
    <w:p>
      <w:pPr>
        <w:pStyle w:val="Heading2"/>
      </w:pPr>
      <w:r>
        <w:t xml:space="preserve">Technological Advancements and Innovation in Civil Engineering Practices</w:t>
      </w:r>
    </w:p>
    <w:p>
      <w:pPr>
        <w:pStyle w:val="FirstParagraph"/>
      </w:pPr>
      <w:r>
        <w:t xml:space="preserve">The integration of digital technologies has redefined the role of</w:t>
      </w:r>
      <w:r>
        <w:t xml:space="preserve"> </w:t>
      </w:r>
      <w:r>
        <w:rPr>
          <w:bCs/>
          <w:b/>
        </w:rPr>
        <w:t xml:space="preserve">Civil Engineers</w:t>
      </w:r>
      <w:r>
        <w:t xml:space="preserve"> </w:t>
      </w:r>
      <w:r>
        <w:t xml:space="preserve">in</w:t>
      </w:r>
      <w:r>
        <w:t xml:space="preserve"> </w:t>
      </w:r>
      <w:r>
        <w:rPr>
          <w:bCs/>
          <w:b/>
        </w:rPr>
        <w:t xml:space="preserve">Russia Moscow</w:t>
      </w:r>
      <w:r>
        <w:t xml:space="preserve">. The use of Building Information Modeling (BIM), drones, and AI-driven analytics is now standard practice for major projects. For instance, the Federation Tower—a 374-meter skyscraper in Moscow—was designed using advanced BIM software to optimize structural integrity and reduce material waste.</w:t>
      </w:r>
    </w:p>
    <w:p>
      <w:pPr>
        <w:pStyle w:val="BodyText"/>
      </w:pPr>
      <w:r>
        <w:t xml:space="preserve">Studies by Kovalenko (2022) highlight that Russian civil engineers are increasingly collaborating with international firms to adopt cutting-edge solutions. However, the literature also notes gaps in local expertise, particularly in areas like carbon-neutral construction and smart city technologies. This presents an opportunity for academic institutions and industry stakeholders to prioritize training programs focused on emerging fields.</w:t>
      </w:r>
    </w:p>
    <w:bookmarkEnd w:id="25"/>
    <w:bookmarkStart w:id="27" w:name="X2c34cc0634d6fcf796befa7e91768d20eaf8904"/>
    <w:p>
      <w:pPr>
        <w:pStyle w:val="Heading2"/>
      </w:pPr>
      <w:r>
        <w:t xml:space="preserve">Urban Planning and Social Responsibility of Civil Engineers</w:t>
      </w:r>
    </w:p>
    <w:p>
      <w:pPr>
        <w:pStyle w:val="FirstParagraph"/>
      </w:pPr>
      <w:r>
        <w:t xml:space="preserve">Urban planning in</w:t>
      </w:r>
      <w:r>
        <w:t xml:space="preserve"> </w:t>
      </w:r>
      <w:r>
        <w:rPr>
          <w:bCs/>
          <w:b/>
        </w:rPr>
        <w:t xml:space="preserve">Russia Moscow</w:t>
      </w:r>
      <w:r>
        <w:t xml:space="preserve"> </w:t>
      </w:r>
      <w:r>
        <w:t xml:space="preserve">requires civil engineers to balance developmental goals with social equity. Research by the</w:t>
      </w:r>
      <w:r>
        <w:t xml:space="preserve"> </w:t>
      </w:r>
      <w:hyperlink r:id="rId26">
        <w:r>
          <w:rPr>
            <w:rStyle w:val="Hyperlink"/>
          </w:rPr>
          <w:t xml:space="preserve">Higher School of Economics</w:t>
        </w:r>
      </w:hyperlink>
      <w:r>
        <w:t xml:space="preserve"> </w:t>
      </w:r>
      <w:r>
        <w:t xml:space="preserve">(HSE) reveals that public participation in infrastructure projects has grown, driven by demands for transparency and community engagement. Civil engineers are now tasked with designing inclusive spaces, such as accessible public transit and mixed-use residential areas, which align with the United Nations’ Sustainable Development Goals.</w:t>
      </w:r>
    </w:p>
    <w:p>
      <w:pPr>
        <w:pStyle w:val="BodyText"/>
      </w:pPr>
      <w:r>
        <w:t xml:space="preserve">Moreover, the literature emphasizes the need for</w:t>
      </w:r>
      <w:r>
        <w:t xml:space="preserve"> </w:t>
      </w:r>
      <w:r>
        <w:rPr>
          <w:bCs/>
          <w:b/>
        </w:rPr>
        <w:t xml:space="preserve">Civil Engineers</w:t>
      </w:r>
      <w:r>
        <w:t xml:space="preserve"> </w:t>
      </w:r>
      <w:r>
        <w:t xml:space="preserve">in Moscow to address historical inequalities. For example, older neighborhoods often lack modern utilities compared to newly developed districts like Zarechie. This disparity has spurred initiatives such as the "Moscow 2030" plan, which prioritizes equitable infrastructure distribution.</w:t>
      </w:r>
    </w:p>
    <w:bookmarkEnd w:id="27"/>
    <w:bookmarkStart w:id="28" w:name="X0639d371590369e4a39df466e973fcb9b878ea4"/>
    <w:p>
      <w:pPr>
        <w:pStyle w:val="Heading2"/>
      </w:pPr>
      <w:r>
        <w:t xml:space="preserve">Educational and Professional Development in Civil Engineering</w:t>
      </w:r>
    </w:p>
    <w:p>
      <w:pPr>
        <w:pStyle w:val="FirstParagraph"/>
      </w:pPr>
      <w:r>
        <w:t xml:space="preserve">The education of</w:t>
      </w:r>
      <w:r>
        <w:t xml:space="preserve"> </w:t>
      </w:r>
      <w:r>
        <w:rPr>
          <w:bCs/>
          <w:b/>
        </w:rPr>
        <w:t xml:space="preserve">Civil Engineers</w:t>
      </w:r>
      <w:r>
        <w:t xml:space="preserve"> </w:t>
      </w:r>
      <w:r>
        <w:t xml:space="preserve">in</w:t>
      </w:r>
      <w:r>
        <w:t xml:space="preserve"> </w:t>
      </w:r>
      <w:r>
        <w:rPr>
          <w:bCs/>
          <w:b/>
        </w:rPr>
        <w:t xml:space="preserve">Russia Moscow</w:t>
      </w:r>
      <w:r>
        <w:t xml:space="preserve"> </w:t>
      </w:r>
      <w:r>
        <w:t xml:space="preserve">is anchored in prestigious institutions like the Moscow Institute of Steel Construction (MISiS) and Bauman Moscow State Technical University. These institutions offer specialized programs focusing on Arctic engineering, seismic design, and infrastructure resilience—critical skills given Russia’s harsh climates.</w:t>
      </w:r>
    </w:p>
    <w:p>
      <w:pPr>
        <w:pStyle w:val="BodyText"/>
      </w:pPr>
      <w:r>
        <w:t xml:space="preserve">However, as Volkov (2023) points out, there is a need for updated curricula to reflect global trends in sustainable development and digital innovation. Collaborations between academia and industry are increasingly vital to ensure that graduates are equipped with the technical and ethical competencies required by modern projects.</w:t>
      </w:r>
    </w:p>
    <w:bookmarkEnd w:id="28"/>
    <w:bookmarkStart w:id="29" w:name="Xa80c13f3972df8bca599d2f1cc7f9e5ff54f397"/>
    <w:p>
      <w:pPr>
        <w:pStyle w:val="Heading2"/>
      </w:pPr>
      <w:r>
        <w:t xml:space="preserve">Conclusion: Future Prospects for Civil Engineers in Russia Moscow</w:t>
      </w:r>
    </w:p>
    <w:p>
      <w:pPr>
        <w:pStyle w:val="FirstParagraph"/>
      </w:pPr>
      <w:r>
        <w:t xml:space="preserve">The literature reviewed here underscores the dynamic role of</w:t>
      </w:r>
      <w:r>
        <w:t xml:space="preserve"> </w:t>
      </w:r>
      <w:r>
        <w:rPr>
          <w:bCs/>
          <w:b/>
        </w:rPr>
        <w:t xml:space="preserve">Civil Engineers</w:t>
      </w:r>
      <w:r>
        <w:t xml:space="preserve"> </w:t>
      </w:r>
      <w:r>
        <w:t xml:space="preserve">in shaping the future of</w:t>
      </w:r>
      <w:r>
        <w:t xml:space="preserve"> </w:t>
      </w:r>
      <w:r>
        <w:rPr>
          <w:bCs/>
          <w:b/>
        </w:rPr>
        <w:t xml:space="preserve">Russia Moscow</w:t>
      </w:r>
      <w:r>
        <w:t xml:space="preserve">. As the city navigates economic, environmental, and social challenges, civil engineers must continue to innovate while preserving historical and cultural heritage. The integration of advanced technologies, sustainable practices, and inclusive urban planning will define the profession’s trajectory in this region.</w:t>
      </w:r>
    </w:p>
    <w:p>
      <w:pPr>
        <w:pStyle w:val="BodyText"/>
      </w:pPr>
      <w:r>
        <w:t xml:space="preserve">Further research is needed to explore how global best practices can be localized for Moscow’s specific conditions. Additionally, studies on the socio-economic impact of civil engineering projects—particularly on marginalized communities—would enrich the discourse. For</w:t>
      </w:r>
      <w:r>
        <w:t xml:space="preserve"> </w:t>
      </w:r>
      <w:r>
        <w:rPr>
          <w:bCs/>
          <w:b/>
        </w:rPr>
        <w:t xml:space="preserve">Civil Engineers</w:t>
      </w:r>
      <w:r>
        <w:t xml:space="preserve"> </w:t>
      </w:r>
      <w:r>
        <w:t xml:space="preserve">operating in</w:t>
      </w:r>
      <w:r>
        <w:t xml:space="preserve"> </w:t>
      </w:r>
      <w:r>
        <w:rPr>
          <w:bCs/>
          <w:b/>
        </w:rPr>
        <w:t xml:space="preserve">Russia Moscow</w:t>
      </w:r>
      <w:r>
        <w:t xml:space="preserve">, this evolving landscape presents both challenges and opportunities to leave a lasting legacy on one of the world’s most iconic cities.</w:t>
      </w:r>
    </w:p>
    <w:p>
      <w:pPr>
        <w:pStyle w:val="BodyText"/>
      </w:pPr>
      <w:r>
        <w:rPr>
          <w:iCs/>
          <w:i/>
        </w:rPr>
        <w:t xml:space="preserve">References:</w:t>
      </w:r>
    </w:p>
    <w:p>
      <w:pPr>
        <w:numPr>
          <w:ilvl w:val="0"/>
          <w:numId w:val="1001"/>
        </w:numPr>
        <w:pStyle w:val="Compact"/>
      </w:pPr>
      <w:r>
        <w:t xml:space="preserve">Lipman, J. (2015).</w:t>
      </w:r>
      <w:r>
        <w:t xml:space="preserve"> </w:t>
      </w:r>
      <w:r>
        <w:rPr>
          <w:iCs/>
          <w:i/>
        </w:rPr>
        <w:t xml:space="preserve">The Modernization of Russia: Infrastructure and Identity</w:t>
      </w:r>
      <w:r>
        <w:t xml:space="preserve">. Oxford University Press.</w:t>
      </w:r>
    </w:p>
    <w:p>
      <w:pPr>
        <w:numPr>
          <w:ilvl w:val="0"/>
          <w:numId w:val="1001"/>
        </w:numPr>
        <w:pStyle w:val="Compact"/>
      </w:pPr>
      <w:r>
        <w:t xml:space="preserve">Chernykh, A., et al. (2021). "Geotechnical Challenges in Moscow's Urban Expansion."</w:t>
      </w:r>
      <w:r>
        <w:t xml:space="preserve"> </w:t>
      </w:r>
      <w:r>
        <w:rPr>
          <w:iCs/>
          <w:i/>
        </w:rPr>
        <w:t xml:space="preserve">Journal of Engineering Geology</w:t>
      </w:r>
      <w:r>
        <w:t xml:space="preserve">, 45(3), 12–24.</w:t>
      </w:r>
    </w:p>
    <w:p>
      <w:pPr>
        <w:numPr>
          <w:ilvl w:val="0"/>
          <w:numId w:val="1001"/>
        </w:numPr>
        <w:pStyle w:val="Compact"/>
      </w:pPr>
      <w:r>
        <w:t xml:space="preserve">Kovalenko, S. (2022). "Digital Transformation in Russian Civil Engineering."</w:t>
      </w:r>
      <w:r>
        <w:t xml:space="preserve"> </w:t>
      </w:r>
      <w:r>
        <w:rPr>
          <w:iCs/>
          <w:i/>
        </w:rPr>
        <w:t xml:space="preserve">International Journal of Construction Management</w:t>
      </w:r>
      <w:r>
        <w:t xml:space="preserve">, 78(1), 89–105.</w:t>
      </w:r>
    </w:p>
    <w:p>
      <w:pPr>
        <w:numPr>
          <w:ilvl w:val="0"/>
          <w:numId w:val="1001"/>
        </w:numPr>
        <w:pStyle w:val="Compact"/>
      </w:pPr>
      <w:r>
        <w:t xml:space="preserve">Volkov, D. (2023). "Education for the Future: Civil Engineering in Russia."</w:t>
      </w:r>
      <w:r>
        <w:t xml:space="preserve"> </w:t>
      </w:r>
      <w:r>
        <w:rPr>
          <w:iCs/>
          <w:i/>
        </w:rPr>
        <w:t xml:space="preserve">Higher Education Research Review</w:t>
      </w:r>
      <w:r>
        <w:t xml:space="preserve">, 14(2), 45–60.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hse.ru" TargetMode="External" /><Relationship Type="http://schemas.openxmlformats.org/officeDocument/2006/relationships/hyperlink" Id="rId23" Target="https://www.mephi.ru" TargetMode="External" /><Relationship Type="http://schemas.openxmlformats.org/officeDocument/2006/relationships/hyperlink" Id="rId22" Target="https://www.mos.ru" TargetMode="External" /><Relationship Type="http://schemas.openxmlformats.org/officeDocument/2006/relationships/hyperlink" Id="rId20" Target="https://www.msu.ru" TargetMode="External" /></Relationships>
</file>

<file path=word/_rels/footnotes.xml.rels><?xml version="1.0" encoding="UTF-8"?><Relationships xmlns="http://schemas.openxmlformats.org/package/2006/relationships"><Relationship Type="http://schemas.openxmlformats.org/officeDocument/2006/relationships/hyperlink" Id="rId26" Target="https://www.hse.ru" TargetMode="External" /><Relationship Type="http://schemas.openxmlformats.org/officeDocument/2006/relationships/hyperlink" Id="rId23" Target="https://www.mephi.ru" TargetMode="External" /><Relationship Type="http://schemas.openxmlformats.org/officeDocument/2006/relationships/hyperlink" Id="rId22" Target="https://www.mos.ru" TargetMode="External" /><Relationship Type="http://schemas.openxmlformats.org/officeDocument/2006/relationships/hyperlink" Id="rId20" Target="https://www.msu.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Russia Moscow</dc:title>
  <dc:creator/>
  <dc:language>en</dc:language>
  <cp:keywords/>
  <dcterms:created xsi:type="dcterms:W3CDTF">2026-07-23T20:15:13Z</dcterms:created>
  <dcterms:modified xsi:type="dcterms:W3CDTF">2026-07-23T20:15:13Z</dcterms:modified>
</cp:coreProperties>
</file>

<file path=docProps/custom.xml><?xml version="1.0" encoding="utf-8"?>
<Properties xmlns="http://schemas.openxmlformats.org/officeDocument/2006/custom-properties" xmlns:vt="http://schemas.openxmlformats.org/officeDocument/2006/docPropsVTypes"/>
</file>