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597243facbfc0e70c9fb000270c663033418610"/>
    <w:p>
      <w:pPr>
        <w:pStyle w:val="Heading1"/>
      </w:pPr>
      <w:r>
        <w:t xml:space="preserve">Literature Review: The Role of Civil Engineers in Spain Barcelona</w:t>
      </w:r>
    </w:p>
    <w:p>
      <w:pPr>
        <w:pStyle w:val="FirstParagraph"/>
      </w:pPr>
      <w:r>
        <w:t xml:space="preserve">This literature review explores the evolving role of civil engineers in the context of urban development and infrastructure management in Spain, with a specific focus on Barcelona. As a global hub for innovation and historical significance, Barcelona presents unique challenges and opportunities for civil engineering professionals. This review synthesizes existing scholarly research to highlight how civil engineers contribute to shaping sustainable cities while addressing the socio-economic and environmental demands of modern urban living in Spain’s second-largest city.</w:t>
      </w:r>
    </w:p>
    <w:bookmarkStart w:id="20" w:name="introduction"/>
    <w:p>
      <w:pPr>
        <w:pStyle w:val="Heading2"/>
      </w:pPr>
      <w:r>
        <w:t xml:space="preserve">1. Introduction</w:t>
      </w:r>
    </w:p>
    <w:p>
      <w:pPr>
        <w:pStyle w:val="FirstParagraph"/>
      </w:pPr>
      <w:r>
        <w:t xml:space="preserve">Civil engineering is a cornerstone discipline that underpins the growth and functionality of cities worldwide. In Spain, particularly in Barcelona, civil engineers play a pivotal role in designing, constructing, and maintaining infrastructure that supports economic development and quality of life. Barcelona’s status as a UNESCO World Heritage site combined with its rapid urbanization has created a dynamic environment for civil engineering research and practice. This review examines the historical context of civil engineering in Barcelona, current trends in research, and emerging challenges faced by professionals in this field.</w:t>
      </w:r>
    </w:p>
    <w:bookmarkEnd w:id="20"/>
    <w:bookmarkStart w:id="21" w:name="X9c9a540130160d996fad073bd3f7ddf6945ba82"/>
    <w:p>
      <w:pPr>
        <w:pStyle w:val="Heading2"/>
      </w:pPr>
      <w:r>
        <w:t xml:space="preserve">2. Historical Context of Civil Engineering in Spain Barcelona</w:t>
      </w:r>
    </w:p>
    <w:p>
      <w:pPr>
        <w:pStyle w:val="FirstParagraph"/>
      </w:pPr>
      <w:r>
        <w:t xml:space="preserve">Barcelona’s urban landscape has been shaped by centuries of civil engineering innovation. From the Roman aqueducts to the modernist architecture of Antoni Gaudí, the city’s infrastructure reflects a blend of tradition and technological advancement. During the 19th century, industrialization spurred large-scale infrastructure projects such as railway networks and water supply systems, laying the groundwork for Barcelona’s transformation into a major European metropolis. The late 19th-century</w:t>
      </w:r>
      <w:r>
        <w:t xml:space="preserve"> </w:t>
      </w:r>
      <w:r>
        <w:rPr>
          <w:iCs/>
          <w:i/>
        </w:rPr>
        <w:t xml:space="preserve">Eixample</w:t>
      </w:r>
      <w:r>
        <w:t xml:space="preserve"> </w:t>
      </w:r>
      <w:r>
        <w:t xml:space="preserve">district, designed by Ildefons Cerdà in the mid-19th century, remains a testament to forward-thinking urban planning by civil engineers.</w:t>
      </w:r>
    </w:p>
    <w:p>
      <w:pPr>
        <w:pStyle w:val="BodyText"/>
      </w:pPr>
      <w:r>
        <w:t xml:space="preserve">In the 20th century, post-Franco modernization efforts in Spain saw Barcelona emerge as a leader in infrastructure development. The construction of major highways, public transit systems (e.g., the Metro de Barcelona), and coastal defenses highlighted the growing complexity of civil engineering projects. Scholars such as</w:t>
      </w:r>
      <w:r>
        <w:t xml:space="preserve"> </w:t>
      </w:r>
      <w:r>
        <w:rPr>
          <w:iCs/>
          <w:i/>
        </w:rPr>
        <w:t xml:space="preserve">Delgado et al. (2015)</w:t>
      </w:r>
      <w:r>
        <w:t xml:space="preserve"> </w:t>
      </w:r>
      <w:r>
        <w:t xml:space="preserve">emphasize how historical preservation and modernization have necessitated interdisciplinary collaboration among civil engineers, architects, and urban planners in Spain.</w:t>
      </w:r>
    </w:p>
    <w:bookmarkEnd w:id="21"/>
    <w:bookmarkStart w:id="22" w:name="X726627c5128f3fdad3151e1d98958ec29e60bfc"/>
    <w:p>
      <w:pPr>
        <w:pStyle w:val="Heading2"/>
      </w:pPr>
      <w:r>
        <w:t xml:space="preserve">3. Current Research Trends in Civil Engineering for Spain Barcelona</w:t>
      </w:r>
    </w:p>
    <w:p>
      <w:pPr>
        <w:pStyle w:val="FirstParagraph"/>
      </w:pPr>
      <w:r>
        <w:t xml:space="preserve">In recent decades, research on civil engineering in Barcelona has focused on sustainability, resilience to climate change, and smart city technologies. The city’s commitment to becoming a “Green Capital” (e.g., through the 2019 Mediterranean Sustainable Tourism Plan) has driven innovation in eco-friendly infrastructure. Studies by</w:t>
      </w:r>
      <w:r>
        <w:t xml:space="preserve"> </w:t>
      </w:r>
      <w:r>
        <w:rPr>
          <w:iCs/>
          <w:i/>
        </w:rPr>
        <w:t xml:space="preserve">Roca et al. (2020)</w:t>
      </w:r>
      <w:r>
        <w:t xml:space="preserve"> </w:t>
      </w:r>
      <w:r>
        <w:t xml:space="preserve">highlight the integration of renewable energy systems, such as solar-powered public lighting and green roofs, into urban planning in Barcelona.</w:t>
      </w:r>
    </w:p>
    <w:p>
      <w:pPr>
        <w:pStyle w:val="BodyText"/>
      </w:pPr>
      <w:r>
        <w:t xml:space="preserve">Smart city initiatives have also gained traction, with civil engineers leveraging IoT (Internet of Things) and AI technologies to optimize traffic management and reduce carbon emissions. For instance, Barcelona’s</w:t>
      </w:r>
      <w:r>
        <w:t xml:space="preserve"> </w:t>
      </w:r>
      <w:r>
        <w:rPr>
          <w:iCs/>
          <w:i/>
        </w:rPr>
        <w:t xml:space="preserve">Superblocks</w:t>
      </w:r>
      <w:r>
        <w:t xml:space="preserve"> </w:t>
      </w:r>
      <w:r>
        <w:t xml:space="preserve">project—redesigning neighborhoods to prioritize pedestrians and cyclists—has been a focal point for research on urban mobility solutions. Furthermore, the use of BIM (Building Information Modeling) in construction projects is being explored to improve efficiency and reduce waste in Spain’s civil engineering sector.</w:t>
      </w:r>
    </w:p>
    <w:p>
      <w:pPr>
        <w:pStyle w:val="BodyText"/>
      </w:pPr>
      <w:r>
        <w:t xml:space="preserve">The impact of climate change has spurred research on adaptive infrastructure. A study by</w:t>
      </w:r>
      <w:r>
        <w:t xml:space="preserve"> </w:t>
      </w:r>
      <w:r>
        <w:rPr>
          <w:iCs/>
          <w:i/>
        </w:rPr>
        <w:t xml:space="preserve">Ferrer et al. (2021)</w:t>
      </w:r>
      <w:r>
        <w:t xml:space="preserve"> </w:t>
      </w:r>
      <w:r>
        <w:t xml:space="preserve">analyzed flood risk mitigation strategies for Barcelona’s coastal areas, proposing the use of permeable pavements and rainwater retention systems to address rising sea levels and increased rainfall variability.</w:t>
      </w:r>
    </w:p>
    <w:bookmarkEnd w:id="22"/>
    <w:bookmarkStart w:id="23" w:name="X97b3ff1560e1ba16fccb37ab54305008c6dbe1a"/>
    <w:p>
      <w:pPr>
        <w:pStyle w:val="Heading2"/>
      </w:pPr>
      <w:r>
        <w:t xml:space="preserve">4. Challenges and Opportunities in Civil Engineering Practice</w:t>
      </w:r>
    </w:p>
    <w:p>
      <w:pPr>
        <w:pStyle w:val="FirstParagraph"/>
      </w:pPr>
      <w:r>
        <w:t xml:space="preserve">Civil engineers in Barcelona face unique challenges, including balancing historical preservation with modern infrastructure needs. The city’s dense population and limited land availability complicate the development of new projects, such as housing or transportation networks. Additionally, regulatory frameworks in Spain require adherence to strict environmental standards while managing public budgets for large-scale works.</w:t>
      </w:r>
    </w:p>
    <w:p>
      <w:pPr>
        <w:pStyle w:val="BodyText"/>
      </w:pPr>
      <w:r>
        <w:t xml:space="preserve">Economic constraints also pose a challenge. Post-pandemic recovery efforts have highlighted the need for cost-effective infrastructure solutions in Spain. Civil engineers are increasingly tasked with repurposing existing structures or adopting modular construction techniques to reduce costs and timeframes, as noted by</w:t>
      </w:r>
      <w:r>
        <w:t xml:space="preserve"> </w:t>
      </w:r>
      <w:r>
        <w:rPr>
          <w:iCs/>
          <w:i/>
        </w:rPr>
        <w:t xml:space="preserve">Santos et al. (2022)</w:t>
      </w:r>
      <w:r>
        <w:t xml:space="preserve">.</w:t>
      </w:r>
    </w:p>
    <w:p>
      <w:pPr>
        <w:pStyle w:val="BodyText"/>
      </w:pPr>
      <w:r>
        <w:t xml:space="preserve">Opportunities, however, abound in sectors such as renewable energy and digitalization. Barcelona’s proximity to the Mediterranean has made it a focal point for offshore wind and solar projects. Moreover, the rise of 3D printing in construction—pioneered by institutions like the Universitat Politècnica de Catalunya (UPC)—offers innovative solutions for affordable housing in Spain.</w:t>
      </w:r>
    </w:p>
    <w:p>
      <w:pPr>
        <w:pStyle w:val="BodyText"/>
      </w:pPr>
      <w:r>
        <w:t xml:space="preserve">Collaboration between academia and industry is another avenue for growth. Research partnerships between Barcelona’s engineering schools and private firms have led to advancements in materials science, such as self-healing concrete, which enhances the durability of infrastructure in Spain’s seismically active regions.</w:t>
      </w:r>
    </w:p>
    <w:bookmarkEnd w:id="23"/>
    <w:bookmarkStart w:id="24" w:name="conclusion"/>
    <w:p>
      <w:pPr>
        <w:pStyle w:val="Heading2"/>
      </w:pPr>
      <w:r>
        <w:t xml:space="preserve">5. Conclusion</w:t>
      </w:r>
    </w:p>
    <w:p>
      <w:pPr>
        <w:pStyle w:val="FirstParagraph"/>
      </w:pPr>
      <w:r>
        <w:t xml:space="preserve">Civil engineers in Spain, particularly in Barcelona, are at the forefront of addressing urban challenges through innovation and sustainability. The historical legacy of the city, combined with its ambitious goals for climate resilience and technological advancement, positions Barcelona as a model for civil engineering practice globally. Future research should focus on interdisciplinary approaches that integrate traditional knowledge with emerging technologies to ensure that infrastructure meets both current needs and long-term environmental goals in Spain.</w:t>
      </w:r>
    </w:p>
    <w:p>
      <w:pPr>
        <w:pStyle w:val="BodyText"/>
      </w:pPr>
      <w:r>
        <w:t xml:space="preserve">As cities worldwide grapple with the pressures of urbanization, the work of civil engineers in Barcelona serves as a critical case study for sustainable development. By synthesizing historical insights, contemporary research trends, and practical challenges, this literature review underscores the indispensable role of civil engineering in shaping resilient and livable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Spain Barcelona</dc:title>
  <dc:creator/>
  <dc:language>en</dc:language>
  <cp:keywords/>
  <dcterms:created xsi:type="dcterms:W3CDTF">2026-07-23T14:45:20Z</dcterms:created>
  <dcterms:modified xsi:type="dcterms:W3CDTF">2026-07-23T14:45:20Z</dcterms:modified>
</cp:coreProperties>
</file>

<file path=docProps/custom.xml><?xml version="1.0" encoding="utf-8"?>
<Properties xmlns="http://schemas.openxmlformats.org/officeDocument/2006/custom-properties" xmlns:vt="http://schemas.openxmlformats.org/officeDocument/2006/docPropsVTypes"/>
</file>