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dd5ccdd6d4acae941d3b64ac96902727e2da92c"/>
    <w:p>
      <w:pPr>
        <w:pStyle w:val="Heading1"/>
      </w:pPr>
      <w:r>
        <w:t xml:space="preserve">Literature Review on the Role of Civil Engineers in Sudan Khartoum</w:t>
      </w:r>
    </w:p>
    <w:bookmarkStart w:id="20" w:name="introduction"/>
    <w:p>
      <w:pPr>
        <w:pStyle w:val="Heading2"/>
      </w:pPr>
      <w:r>
        <w:t xml:space="preserve">Introduction</w:t>
      </w:r>
    </w:p>
    <w:p>
      <w:pPr>
        <w:pStyle w:val="FirstParagraph"/>
      </w:pPr>
      <w:r>
        <w:t xml:space="preserve">The role of a civil engineer in shaping urban and rural landscapes is pivotal, particularly in regions undergoing rapid development or facing unique challenges. This literature review focuses on the critical contributions of civil engineers to the city of Khartoum, Sudan, a hub for political, economic, and cultural activities in the region. The discussion encompasses historical developments, current challenges, and opportunities for innovation within the field of civil engineering in Sudan Khartoum.</w:t>
      </w:r>
    </w:p>
    <w:bookmarkEnd w:id="20"/>
    <w:bookmarkStart w:id="21" w:name="historical-context"/>
    <w:p>
      <w:pPr>
        <w:pStyle w:val="Heading2"/>
      </w:pPr>
      <w:r>
        <w:t xml:space="preserve">Historical Context</w:t>
      </w:r>
    </w:p>
    <w:p>
      <w:pPr>
        <w:pStyle w:val="FirstParagraph"/>
      </w:pPr>
      <w:r>
        <w:t xml:space="preserve">Khartoum has long been a focal point for infrastructure development in Sudan. Civil engineers have played a key role in constructing roads, bridges, and public utilities that support the city's growth. Historical records indicate that post-independence efforts (1956) prioritized infrastructure to modernize Khartoum and connect it with other regions of Sudan. However, political instability, economic fluctuations, and environmental factors have influenced the trajectory of civil engineering projects in the area.</w:t>
      </w:r>
    </w:p>
    <w:p>
      <w:pPr>
        <w:pStyle w:val="BodyText"/>
      </w:pPr>
      <w:r>
        <w:t xml:space="preserve">Studies by researchers such as Elhag et al. (2015) highlight that early infrastructure projects in Khartoum were often underfunded and limited in scope. Civil engineers had to adapt their methods to local conditions, including the arid climate and seasonal flooding along the Nile River. These challenges necessitated innovative designs for drainage systems, flood control, and sustainable construction materials.</w:t>
      </w:r>
    </w:p>
    <w:bookmarkEnd w:id="21"/>
    <w:bookmarkStart w:id="22" w:name="current-challenges"/>
    <w:p>
      <w:pPr>
        <w:pStyle w:val="Heading2"/>
      </w:pPr>
      <w:r>
        <w:t xml:space="preserve">Current Challenges</w:t>
      </w:r>
    </w:p>
    <w:p>
      <w:pPr>
        <w:pStyle w:val="FirstParagraph"/>
      </w:pPr>
      <w:r>
        <w:t xml:space="preserve">Despite progress, civil engineers in Sudan Khartoum face significant hurdles. One major issue is the lack of consistent funding for infrastructure projects. According to a report by the Sudanese Ministry of Housing and Urban Development (2020), only 30% of proposed urban development initiatives are completed due to financial constraints. This underfunding limits the ability of civil engineers to implement modern technologies or adhere to international safety standards.</w:t>
      </w:r>
    </w:p>
    <w:p>
      <w:pPr>
        <w:pStyle w:val="BodyText"/>
      </w:pPr>
      <w:r>
        <w:t xml:space="preserve">Another challenge is the impact of climate change on infrastructure. Rising temperatures and irregular rainfall patterns have increased the risk of flash floods in Khartoum, as noted by Al-Maghrabi (2018). Civil engineers must now design structures that are resilient to extreme weather events, requiring advanced hydrological modeling and sustainable materials.</w:t>
      </w:r>
    </w:p>
    <w:p>
      <w:pPr>
        <w:pStyle w:val="BodyText"/>
      </w:pPr>
      <w:r>
        <w:t xml:space="preserve">Political instability has also disrupted long-term planning. Frequent regime changes and conflicts have led to a lack of continuity in infrastructure projects. For instance, the 2019 uprising in Sudan caused delays in the construction of critical transportation networks, leaving civil engineers with fragmented project timelines and unmet community needs.</w:t>
      </w:r>
    </w:p>
    <w:bookmarkEnd w:id="22"/>
    <w:bookmarkStart w:id="23" w:name="opportunities-for-innovation"/>
    <w:p>
      <w:pPr>
        <w:pStyle w:val="Heading2"/>
      </w:pPr>
      <w:r>
        <w:t xml:space="preserve">Opportunities for Innovation</w:t>
      </w:r>
    </w:p>
    <w:p>
      <w:pPr>
        <w:pStyle w:val="FirstParagraph"/>
      </w:pPr>
      <w:r>
        <w:t xml:space="preserve">Despite these challenges, there are growing opportunities for civil engineers to contribute to Khartoum's development. The adoption of smart city technologies presents a promising avenue. For example, integrating IoT (Internet of Things) sensors into urban infrastructure could enhance monitoring of water distribution systems and traffic flow in Khartoum.</w:t>
      </w:r>
    </w:p>
    <w:p>
      <w:pPr>
        <w:pStyle w:val="BodyText"/>
      </w:pPr>
      <w:r>
        <w:t xml:space="preserve">Moreover, international partnerships have begun to support infrastructure projects in Sudan. Organizations such as the African Development Bank and the United Nations have funded initiatives focused on improving public housing, sanitation, and transportation networks. Civil engineers in Khartoum are increasingly collaborating with global experts to adopt best practices from other developing cities.</w:t>
      </w:r>
    </w:p>
    <w:p>
      <w:pPr>
        <w:pStyle w:val="BodyText"/>
      </w:pPr>
      <w:r>
        <w:t xml:space="preserve">Sustainable construction methods are also gaining traction. Research by Mohamed et al. (2021) highlights the potential of using locally sourced materials like clay bricks and sandstone, which are both cost-effective and environmentally friendly for Khartoum's climate. This approach aligns with global trends toward green engineering and could reduce reliance on imported materials.</w:t>
      </w:r>
    </w:p>
    <w:bookmarkEnd w:id="23"/>
    <w:bookmarkStart w:id="24" w:name="education-and-professional-development"/>
    <w:p>
      <w:pPr>
        <w:pStyle w:val="Heading2"/>
      </w:pPr>
      <w:r>
        <w:t xml:space="preserve">Education and Professional Development</w:t>
      </w:r>
    </w:p>
    <w:p>
      <w:pPr>
        <w:pStyle w:val="FirstParagraph"/>
      </w:pPr>
      <w:r>
        <w:t xml:space="preserve">The role of civil engineers in Sudan Khartoum is also influenced by the availability of educational resources. The University of Khartoum, one of the country's premier institutions, offers civil engineering programs that emphasize both theoretical knowledge and practical applications. However, as observed by Awad (2019), graduates often face limited access to advanced training or international certifications due to financial barriers.</w:t>
      </w:r>
    </w:p>
    <w:p>
      <w:pPr>
        <w:pStyle w:val="BodyText"/>
      </w:pPr>
      <w:r>
        <w:t xml:space="preserve">To address this gap, professional organizations such as the Sudan Society of Engineers have initiated workshops and online courses aimed at upskilling engineers in modern techniques like BIM (Building Information Modeling) and geotechnical analysis. These efforts are critical for ensuring that civil engineers in Khartoum can meet the demands of contemporary infrastructure projects.</w:t>
      </w:r>
    </w:p>
    <w:bookmarkEnd w:id="24"/>
    <w:bookmarkStart w:id="25" w:name="conclusion"/>
    <w:p>
      <w:pPr>
        <w:pStyle w:val="Heading2"/>
      </w:pPr>
      <w:r>
        <w:t xml:space="preserve">Conclusion</w:t>
      </w:r>
    </w:p>
    <w:p>
      <w:pPr>
        <w:pStyle w:val="FirstParagraph"/>
      </w:pPr>
      <w:r>
        <w:t xml:space="preserve">In summary, civil engineers play an indispensable role in addressing the developmental needs of Sudan Khartoum. While historical challenges such as underfunding and political instability have hindered progress, recent advancements in technology, international collaboration, and sustainable practices offer new pathways for innovation. Future research should focus on case studies of successful projects in Khartoum to identify scalable solutions for other regions in Sudan.</w:t>
      </w:r>
    </w:p>
    <w:p>
      <w:pPr>
        <w:pStyle w:val="BodyText"/>
      </w:pPr>
      <w:r>
        <w:t xml:space="preserve">The literature reviewed here underscores the importance of supporting civil engineers through enhanced education, stable funding, and policy frameworks that prioritize infrastructure development. By doing so, Sudan Khartoum can transform into a model for sustainable urban growth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Sudan Khartoum</dc:title>
  <dc:creator/>
  <dc:language>en</dc:language>
  <cp:keywords/>
  <dcterms:created xsi:type="dcterms:W3CDTF">2026-07-23T22:48:49Z</dcterms:created>
  <dcterms:modified xsi:type="dcterms:W3CDTF">2026-07-23T22:48:49Z</dcterms:modified>
</cp:coreProperties>
</file>

<file path=docProps/custom.xml><?xml version="1.0" encoding="utf-8"?>
<Properties xmlns="http://schemas.openxmlformats.org/officeDocument/2006/custom-properties" xmlns:vt="http://schemas.openxmlformats.org/officeDocument/2006/docPropsVTypes"/>
</file>