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5e21888009756c5576ae02b3df58be41a1f3a88"/>
    <w:p>
      <w:pPr>
        <w:pStyle w:val="Heading1"/>
      </w:pPr>
      <w:r>
        <w:t xml:space="preserve">Literature Review: Civil Engineer in Turkey Ankara</w:t>
      </w:r>
    </w:p>
    <w:p>
      <w:pPr>
        <w:pStyle w:val="FirstParagraph"/>
      </w:pPr>
      <w:r>
        <w:t xml:space="preserve">This document provides a comprehensive analysis of the role, challenges, and contributions of civil engineers in the context of Ankara, Turkey. As the capital city and political heart of Turkey, Ankara holds unique significance for civil engineering practices due to its rapid urbanization, infrastructure demands, and alignment with national development goals. The literature review explores historical trends, contemporary projects, educational frameworks, and future directions for civil engineers operating in this dynamic region.</w:t>
      </w:r>
    </w:p>
    <w:bookmarkStart w:id="20" w:name="X3413b8869c1415151f389911548c2e1410a77ff"/>
    <w:p>
      <w:pPr>
        <w:pStyle w:val="Heading2"/>
      </w:pPr>
      <w:r>
        <w:t xml:space="preserve">Historical Development of Civil Engineering in Ankara</w:t>
      </w:r>
    </w:p>
    <w:p>
      <w:pPr>
        <w:pStyle w:val="FirstParagraph"/>
      </w:pPr>
      <w:r>
        <w:t xml:space="preserve">Ankara's transformation from a small Anatolian town to the capital of modern Turkey (1923) necessitated extensive infrastructure development. Early 20th-century civil engineering efforts focused on creating administrative buildings, roads, and public utilities to support the newly established Turkish Republic. Key figures like Mustafa Kemal Atatürk emphasized the importance of infrastructure as a cornerstone for national progress, leading to the establishment of institutions such as the Turkish State Railways (TCDD) and municipal engineering departments.</w:t>
      </w:r>
    </w:p>
    <w:p>
      <w:pPr>
        <w:pStyle w:val="BodyText"/>
      </w:pPr>
      <w:r>
        <w:t xml:space="preserve">The post-1950s period saw Ankara emerge as a hub for civil engineering innovation. Projects like the Atatürk Dam (completed in 1992) and Ankara's metro system, though not directly located in Ankara, influenced regional planning principles. The city's urban expansion during the 1970s–2000s required civil engineers to balance rapid development with environmental preservation, a challenge still relevant today.</w:t>
      </w:r>
    </w:p>
    <w:bookmarkEnd w:id="20"/>
    <w:bookmarkStart w:id="21" w:name="key-infrastructure-projects-in-ankara"/>
    <w:p>
      <w:pPr>
        <w:pStyle w:val="Heading2"/>
      </w:pPr>
      <w:r>
        <w:t xml:space="preserve">Key Infrastructure Projects in Ankara</w:t>
      </w:r>
    </w:p>
    <w:p>
      <w:pPr>
        <w:pStyle w:val="FirstParagraph"/>
      </w:pPr>
      <w:r>
        <w:t xml:space="preserve">Civil engineers in Ankara have been pivotal in executing large-scale infrastructure projects that define the city's modern landscape. The **Ankara Metro Expansion** (including lines M1 and M4) is a prime example, addressing traffic congestion and urban mobility. These projects demand expertise in geotechnical engineering, sustainable materials, and seismic resilience due to Turkey's tectonic activity.</w:t>
      </w:r>
    </w:p>
    <w:p>
      <w:pPr>
        <w:pStyle w:val="BodyText"/>
      </w:pPr>
      <w:r>
        <w:t xml:space="preserve">Another notable project is the **Hacı Bayram Veli Airport Expansion**, which required civil engineers to integrate advanced drainage systems and earthquake-resistant designs. Similarly, the construction of the **Ankara International Fairgrounds** showcased innovative approaches to large-scale public space development, reflecting Ankara's role as a center for international events.</w:t>
      </w:r>
    </w:p>
    <w:p>
      <w:pPr>
        <w:pStyle w:val="BodyText"/>
      </w:pPr>
      <w:r>
        <w:t xml:space="preserve">Studies by Turkish academic institutions highlight how these projects have set benchmarks for urban infrastructure in Turkey. For instance, research from Ankara University (2018) emphasizes the use of recycled concrete aggregates in reducing construction costs while maintaining structural integrity—a practice now widely adopted across the city.</w:t>
      </w:r>
    </w:p>
    <w:bookmarkEnd w:id="21"/>
    <w:bookmarkStart w:id="22" w:name="X43234a6695b5f9b9f9875debba5c6658a4129d0"/>
    <w:p>
      <w:pPr>
        <w:pStyle w:val="Heading2"/>
      </w:pPr>
      <w:r>
        <w:t xml:space="preserve">Challenges Faced by Civil Engineers in Ankara</w:t>
      </w:r>
    </w:p>
    <w:p>
      <w:pPr>
        <w:pStyle w:val="FirstParagraph"/>
      </w:pPr>
      <w:r>
        <w:t xml:space="preserve">Civil engineers working in Ankara encounter unique challenges stemming from rapid urbanization, environmental constraints, and political priorities. A 2021 report by the Turkish Chamber of Civil Engineers (TMMOB) notes that overpopulation and land scarcity have increased pressure on developers to maximize space efficiency while adhering to safety regulations.</w:t>
      </w:r>
    </w:p>
    <w:p>
      <w:pPr>
        <w:pStyle w:val="BodyText"/>
      </w:pPr>
      <w:r>
        <w:t xml:space="preserve">Environmental concerns, such as soil erosion in Ankara's hilly regions and groundwater depletion, require engineers to employ eco-friendly construction techniques. Additionally, the city's susceptibility to earthquakes necessitates adherence to strict seismic codes, a topic frequently debated in engineering forums across Turkey.</w:t>
      </w:r>
    </w:p>
    <w:p>
      <w:pPr>
        <w:pStyle w:val="BodyText"/>
      </w:pPr>
      <w:r>
        <w:t xml:space="preserve">Social factors also influence civil engineering practices. A 2020 study by TOBB University of Economics and Technology found that community engagement is critical for successful projects like public housing developments, where engineers must balance technical requirements with societal needs.</w:t>
      </w:r>
    </w:p>
    <w:bookmarkEnd w:id="22"/>
    <w:bookmarkStart w:id="23" w:name="X51944d5191b133b65d3b9bdc0ac07bfc3c96b88"/>
    <w:p>
      <w:pPr>
        <w:pStyle w:val="Heading2"/>
      </w:pPr>
      <w:r>
        <w:t xml:space="preserve">Education and Workforce Development in Ankara</w:t>
      </w:r>
    </w:p>
    <w:p>
      <w:pPr>
        <w:pStyle w:val="FirstParagraph"/>
      </w:pPr>
      <w:r>
        <w:t xml:space="preserve">Ankara hosts several prestigious institutions that shape the expertise of civil engineers in Turkey. The **Middle East Technical University (METU)** and **Bilkent University** are renowned for their civil engineering programs, emphasizing research on sustainable infrastructure and smart city technologies. Graduates from these institutions often contribute to Ankara's urban projects, ensuring alignment with global engineering standards.</w:t>
      </w:r>
    </w:p>
    <w:p>
      <w:pPr>
        <w:pStyle w:val="BodyText"/>
      </w:pPr>
      <w:r>
        <w:t xml:space="preserve">Professional organizations such as the **Ankara Civil Engineers Association (ACEA)** play a vital role in training and certifying engineers. Their initiatives, like workshops on Building Information Modeling (BIM) and green building certifications, reflect Ankara's commitment to modernizing civil engineering education.</w:t>
      </w:r>
    </w:p>
    <w:bookmarkEnd w:id="23"/>
    <w:bookmarkStart w:id="24" w:name="future-prospects-and-innovations"/>
    <w:p>
      <w:pPr>
        <w:pStyle w:val="Heading2"/>
      </w:pPr>
      <w:r>
        <w:t xml:space="preserve">FUTURE PROSPECTS AND INNOVATIONS</w:t>
      </w:r>
    </w:p>
    <w:p>
      <w:pPr>
        <w:pStyle w:val="FirstParagraph"/>
      </w:pPr>
      <w:r>
        <w:t xml:space="preserve">The future of civil engineering in Ankara is closely tied to Turkey's national vision for sustainable development. Smart city initiatives, such as the **Ankara Smart City Project**, are driving demand for engineers skilled in IoT integration and data-driven urban planning. Research from Hacettepe University (2023) highlights the growing importance of AI in optimizing traffic management systems, a critical area for Ankara's expanding infrastructure.</w:t>
      </w:r>
    </w:p>
    <w:p>
      <w:pPr>
        <w:pStyle w:val="BodyText"/>
      </w:pPr>
      <w:r>
        <w:t xml:space="preserve">Additionally, climate change mitigation strategies are becoming central to civil engineering projects. Engineers in Ankara are increasingly adopting renewable energy solutions, such as solar-powered street lighting and green roofs on public buildings. These innovations align with Turkey's commitment to reducing carbon emissions under the Paris Agreement.</w:t>
      </w:r>
    </w:p>
    <w:bookmarkEnd w:id="24"/>
    <w:bookmarkStart w:id="25" w:name="conclusion"/>
    <w:p>
      <w:pPr>
        <w:pStyle w:val="Heading2"/>
      </w:pPr>
      <w:r>
        <w:t xml:space="preserve">Conclusion</w:t>
      </w:r>
    </w:p>
    <w:p>
      <w:pPr>
        <w:pStyle w:val="FirstParagraph"/>
      </w:pPr>
      <w:r>
        <w:t xml:space="preserve">The literature review underscores the critical role of civil engineers in shaping Ankara's infrastructure and urban identity. From historical projects like the Atatürk Monument to cutting-edge smart city technologies, civil engineers in Ankara continue to address complex challenges while contributing to Turkey's national development goals. As the capital evolves, ongoing research, interdisciplinary collaboration, and adherence to sustainable practices will be essential for maintaining Ankara's status as a model of modern civil engineering in Turkey.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Turkey Ankara</dc:title>
  <dc:creator/>
  <dc:language>en</dc:language>
  <cp:keywords/>
  <dcterms:created xsi:type="dcterms:W3CDTF">2026-07-23T22:09:11Z</dcterms:created>
  <dcterms:modified xsi:type="dcterms:W3CDTF">2026-07-23T22:09:11Z</dcterms:modified>
</cp:coreProperties>
</file>

<file path=docProps/custom.xml><?xml version="1.0" encoding="utf-8"?>
<Properties xmlns="http://schemas.openxmlformats.org/officeDocument/2006/custom-properties" xmlns:vt="http://schemas.openxmlformats.org/officeDocument/2006/docPropsVTypes"/>
</file>