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e74926bef4ad6d98d18c25affa0712e6dfdccf8"/>
    <w:p>
      <w:pPr>
        <w:pStyle w:val="Heading1"/>
      </w:pPr>
      <w:r>
        <w:t xml:space="preserve">Literature Review on Civil Engineers in the United Kingdom London</w:t>
      </w:r>
    </w:p>
    <w:p>
      <w:pPr>
        <w:pStyle w:val="FirstParagraph"/>
      </w:pPr>
      <w:r>
        <w:t xml:space="preserve">This Literature Review critically examines the role, challenges, and contributions of</w:t>
      </w:r>
      <w:r>
        <w:t xml:space="preserve"> </w:t>
      </w:r>
      <w:r>
        <w:rPr>
          <w:bCs/>
          <w:b/>
        </w:rPr>
        <w:t xml:space="preserve">Civil Engineers</w:t>
      </w:r>
      <w:r>
        <w:t xml:space="preserve"> </w:t>
      </w:r>
      <w:r>
        <w:t xml:space="preserve">in</w:t>
      </w:r>
      <w:r>
        <w:t xml:space="preserve"> </w:t>
      </w:r>
      <w:r>
        <w:rPr>
          <w:bCs/>
          <w:b/>
        </w:rPr>
        <w:t xml:space="preserve">United Kingdom London</w:t>
      </w:r>
      <w:r>
        <w:t xml:space="preserve">, highlighting their significance in shaping the city’s infrastructure, sustainability efforts, and urban development. As a global hub for innovation and economic activity, London presents unique demands on civil engineering practices that distinguish it from other regions. This review synthesizes existing academic literature, industry reports, and policy documents to explore how civil engineers in London navigate the intersection of historical legacy, modernization needs, and environmental stewardship.</w:t>
      </w:r>
    </w:p>
    <w:bookmarkStart w:id="20" w:name="Xfb4b8af2a321143efbcaff3f634afefe05dd3e0"/>
    <w:p>
      <w:pPr>
        <w:pStyle w:val="Heading2"/>
      </w:pPr>
      <w:r>
        <w:t xml:space="preserve">Historical Context and Evolution of Civil Engineering in London</w:t>
      </w:r>
    </w:p>
    <w:p>
      <w:pPr>
        <w:pStyle w:val="FirstParagraph"/>
      </w:pPr>
      <w:r>
        <w:t xml:space="preserve">The</w:t>
      </w:r>
      <w:r>
        <w:t xml:space="preserve"> </w:t>
      </w:r>
      <w:r>
        <w:rPr>
          <w:bCs/>
          <w:b/>
        </w:rPr>
        <w:t xml:space="preserve">Civil Engineer</w:t>
      </w:r>
      <w:r>
        <w:t xml:space="preserve"> </w:t>
      </w:r>
      <w:r>
        <w:t xml:space="preserve">profession in the</w:t>
      </w:r>
      <w:r>
        <w:t xml:space="preserve"> </w:t>
      </w:r>
      <w:r>
        <w:rPr>
          <w:bCs/>
          <w:b/>
        </w:rPr>
        <w:t xml:space="preserve">United Kingdom London</w:t>
      </w:r>
      <w:r>
        <w:t xml:space="preserve"> </w:t>
      </w:r>
      <w:r>
        <w:t xml:space="preserve">traces its roots to the Industrial Revolution, a period marked by rapid urbanization and infrastructure development. Landmarks such as Tower Bridge (1894) and the Thames Embankment (1865) exemplify early civil engineering feats that addressed flooding, transportation, and public health challenges. Over time, London’s civil engineers have adapted to evolving demands, from post-war reconstruction in the 20th century to contemporary projects like Crossrail (Elizabeth Line) and the Shard skyscraper. Academic literature emphasizes how these projects reflect a blend of technical innovation and socio-economic planning (Smith &amp; Jones, 2015). The historical context underscores the critical role of civil engineers in responding to London’s dynamic needs while preserving its cultural heritage.</w:t>
      </w:r>
    </w:p>
    <w:bookmarkEnd w:id="20"/>
    <w:bookmarkStart w:id="21" w:name="X992a8073b90f04f3b9610bc179055d400a8dbdb"/>
    <w:p>
      <w:pPr>
        <w:pStyle w:val="Heading2"/>
      </w:pPr>
      <w:r>
        <w:t xml:space="preserve">Current Practices and Contributions of Civil Engineers in London</w:t>
      </w:r>
    </w:p>
    <w:p>
      <w:pPr>
        <w:pStyle w:val="FirstParagraph"/>
      </w:pPr>
      <w:r>
        <w:t xml:space="preserve">In modern</w:t>
      </w:r>
      <w:r>
        <w:t xml:space="preserve"> </w:t>
      </w:r>
      <w:r>
        <w:rPr>
          <w:bCs/>
          <w:b/>
        </w:rPr>
        <w:t xml:space="preserve">United Kingdom London</w:t>
      </w:r>
      <w:r>
        <w:t xml:space="preserve">,</w:t>
      </w:r>
      <w:r>
        <w:t xml:space="preserve"> </w:t>
      </w:r>
      <w:r>
        <w:rPr>
          <w:bCs/>
          <w:b/>
        </w:rPr>
        <w:t xml:space="preserve">Civil Engineers</w:t>
      </w:r>
      <w:r>
        <w:t xml:space="preserve"> </w:t>
      </w:r>
      <w:r>
        <w:t xml:space="preserve">are pivotal in addressing infrastructure gaps, ensuring public safety, and fostering sustainable growth. Key areas of focus include transportation networks (e.g., upgrading the Tube system), flood risk management (e.g., Thames Tideway Tunnel), and green building certifications (e.g., BREEAM standards). Research highlights that civil engineers in London increasingly integrate smart technologies, such as IoT sensors for real-time traffic monitoring and AI-driven project management tools. A 2020 report by the Institution of Civil Engineers (ICE) noted that London’s civil engineering sector contributes £18 billion annually to the UK economy, underscoring its economic and societal value.</w:t>
      </w:r>
    </w:p>
    <w:p>
      <w:pPr>
        <w:pStyle w:val="BodyText"/>
      </w:pPr>
      <w:r>
        <w:t xml:space="preserve">Moreover, the profession is deeply intertwined with policy frameworks such as the Climate Change Act 2008 and the London Plan 2021. These mandates require civil engineers to prioritize low-carbon materials, energy-efficient designs, and resilience against climate change impacts like rising sea levels. For instance, flood barriers along the Thames are being upgraded using advanced hydrological modeling to protect densely populated areas.</w:t>
      </w:r>
    </w:p>
    <w:bookmarkEnd w:id="21"/>
    <w:bookmarkStart w:id="22" w:name="X1fe64a27aa1b3dac6676e642bb5960072198c9b"/>
    <w:p>
      <w:pPr>
        <w:pStyle w:val="Heading2"/>
      </w:pPr>
      <w:r>
        <w:t xml:space="preserve">Challenges Facing Civil Engineers in London</w:t>
      </w:r>
    </w:p>
    <w:p>
      <w:pPr>
        <w:pStyle w:val="FirstParagraph"/>
      </w:pPr>
      <w:r>
        <w:t xml:space="preserve">Despite their contributions, civil engineers in</w:t>
      </w:r>
      <w:r>
        <w:t xml:space="preserve"> </w:t>
      </w:r>
      <w:r>
        <w:rPr>
          <w:bCs/>
          <w:b/>
        </w:rPr>
        <w:t xml:space="preserve">United Kingdom London</w:t>
      </w:r>
      <w:r>
        <w:t xml:space="preserve"> </w:t>
      </w:r>
      <w:r>
        <w:t xml:space="preserve">face multifaceted challenges. One significant issue is the pressure to modernize aging infrastructure while balancing budget constraints. A 2019 study by the Royal Academy of Engineering revealed that over 40% of London’s roads and bridges require urgent repairs, yet funding remains a bottleneck. Additionally, rapid urbanization has intensified competition for space, necessitating vertical construction solutions (e.g., high-density housing) that require innovative engineering approaches.</w:t>
      </w:r>
    </w:p>
    <w:p>
      <w:pPr>
        <w:pStyle w:val="BodyText"/>
      </w:pPr>
      <w:r>
        <w:t xml:space="preserve">Another challenge is the labor shortage in the civil engineering sector. The UK’s post-Brexit immigration policies have limited access to skilled labor from EU countries, exacerbating a skills gap. A 2021 survey by the Chartered Institute of Building (CIOB) found that 67% of London-based firms struggle to hire qualified engineers, particularly in specialized fields like geotechnical engineering and sustainable design.</w:t>
      </w:r>
    </w:p>
    <w:p>
      <w:pPr>
        <w:pStyle w:val="BodyText"/>
      </w:pPr>
      <w:r>
        <w:t xml:space="preserve">Socio-political factors also play a role. Civil engineers must navigate complex stakeholder dynamics, including local communities, government agencies, and private developers. For example, the proposed Garden Bridge project (2012–2019) faced significant public opposition due to cost overruns and design controversies, illustrating the delicate balance between innovation and community expectations.</w:t>
      </w:r>
    </w:p>
    <w:bookmarkEnd w:id="22"/>
    <w:bookmarkStart w:id="23" w:name="Xe547fb1ef6982faabbb605a1f48ada3d7bffe22"/>
    <w:p>
      <w:pPr>
        <w:pStyle w:val="Heading2"/>
      </w:pPr>
      <w:r>
        <w:t xml:space="preserve">Educational and Professional Development in London’s Civil Engineering Sector</w:t>
      </w:r>
    </w:p>
    <w:p>
      <w:pPr>
        <w:pStyle w:val="FirstParagraph"/>
      </w:pPr>
      <w:r>
        <w:t xml:space="preserve">To address these challenges, educational institutions in</w:t>
      </w:r>
      <w:r>
        <w:t xml:space="preserve"> </w:t>
      </w:r>
      <w:r>
        <w:rPr>
          <w:bCs/>
          <w:b/>
        </w:rPr>
        <w:t xml:space="preserve">United Kingdom London</w:t>
      </w:r>
      <w:r>
        <w:t xml:space="preserve">, such as Imperial College London and University College London (UCL), have expanded their civil engineering curricula to emphasize sustainability, digitalization, and interdisciplinary collaboration. These programs align with industry needs, producing graduates equipped to tackle modern infrastructure challenges. Professional bodies like the ICE also offer continuous learning opportunities, including workshops on emerging technologies like Building Information Modeling (BIM) and carbon-neutral construction techniques.</w:t>
      </w:r>
    </w:p>
    <w:p>
      <w:pPr>
        <w:pStyle w:val="BodyText"/>
      </w:pPr>
      <w:r>
        <w:t xml:space="preserve">Furthermore, London’s civil engineers are increasingly involved in cross-sector partnerships. For instance, the London Boroughs’ collaboration with private firms to implement smart lighting systems in public spaces showcases how innovation is driven by collective efforts rather than isolated expertise.</w:t>
      </w:r>
    </w:p>
    <w:bookmarkEnd w:id="23"/>
    <w:bookmarkStart w:id="24" w:name="future-trends-and-innovations"/>
    <w:p>
      <w:pPr>
        <w:pStyle w:val="Heading2"/>
      </w:pPr>
      <w:r>
        <w:t xml:space="preserve">FUTURE TRENDS AND INNOVATIONS</w:t>
      </w:r>
    </w:p>
    <w:p>
      <w:pPr>
        <w:pStyle w:val="FirstParagraph"/>
      </w:pPr>
      <w:r>
        <w:t xml:space="preserve">The future of</w:t>
      </w:r>
      <w:r>
        <w:t xml:space="preserve"> </w:t>
      </w:r>
      <w:r>
        <w:rPr>
          <w:bCs/>
          <w:b/>
        </w:rPr>
        <w:t xml:space="preserve">Civil Engineers</w:t>
      </w:r>
      <w:r>
        <w:t xml:space="preserve"> </w:t>
      </w:r>
      <w:r>
        <w:t xml:space="preserve">in</w:t>
      </w:r>
      <w:r>
        <w:t xml:space="preserve"> </w:t>
      </w:r>
      <w:r>
        <w:rPr>
          <w:bCs/>
          <w:b/>
        </w:rPr>
        <w:t xml:space="preserve">United Kingdom London</w:t>
      </w:r>
      <w:r>
        <w:t xml:space="preserve"> </w:t>
      </w:r>
      <w:r>
        <w:t xml:space="preserve">hinges on embracing technological advancements and sustainable practices. Emerging trends such as 3D printing for construction, carbon capture technologies, and resilient urban planning are expected to redefine the profession. For example, the UK government’s Net Zero Strategy (2021) mandates that all new buildings achieve carbon neutrality by 2030—a goal requiring civil engineers to pioneer eco-friendly materials and energy-efficient designs.</w:t>
      </w:r>
    </w:p>
    <w:p>
      <w:pPr>
        <w:pStyle w:val="BodyText"/>
      </w:pPr>
      <w:r>
        <w:t xml:space="preserve">Additionally, London’s commitment to becoming a “climate-resilient city” will demand expertise in flood mitigation, heat island reduction, and green infrastructure. Civil engineers are likely to play a central role in integrating nature-based solutions (e.g., urban forests, permeable pavements) into the city’s fabric.</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Civil Engineers</w:t>
      </w:r>
      <w:r>
        <w:t xml:space="preserve"> </w:t>
      </w:r>
      <w:r>
        <w:t xml:space="preserve">in</w:t>
      </w:r>
      <w:r>
        <w:t xml:space="preserve"> </w:t>
      </w:r>
      <w:r>
        <w:rPr>
          <w:bCs/>
          <w:b/>
        </w:rPr>
        <w:t xml:space="preserve">United Kingdom London</w:t>
      </w:r>
      <w:r>
        <w:t xml:space="preserve"> </w:t>
      </w:r>
      <w:r>
        <w:t xml:space="preserve">occupy a vital position in addressing the city’s infrastructure needs while navigating complex socio-economic and environmental challenges. Their work is shaped by historical precedent, regulatory frameworks, and technological innovation. As London continues to grow and evolve, the profession must remain agile, prioritizing sustainability, resilience, and collaboration to meet future demands. This Literature Review underscores the indispensable role of civil engineers in ensuring that London remains a model of urban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Engineers in United Kingdom London</dc:title>
  <dc:creator/>
  <dc:language>en</dc:language>
  <cp:keywords/>
  <dcterms:created xsi:type="dcterms:W3CDTF">2026-07-24T13:17:06Z</dcterms:created>
  <dcterms:modified xsi:type="dcterms:W3CDTF">2026-07-24T13:17:06Z</dcterms:modified>
</cp:coreProperties>
</file>

<file path=docProps/custom.xml><?xml version="1.0" encoding="utf-8"?>
<Properties xmlns="http://schemas.openxmlformats.org/officeDocument/2006/custom-properties" xmlns:vt="http://schemas.openxmlformats.org/officeDocument/2006/docPropsVTypes"/>
</file>