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c8b93000bbf8bf9a48f7850987c6e92c8c1ad8c"/>
    <w:p>
      <w:pPr>
        <w:pStyle w:val="Heading1"/>
      </w:pPr>
      <w:r>
        <w:t xml:space="preserve">Literature Review: The Role of Civil Engineers in the United States Miami</w:t>
      </w:r>
    </w:p>
    <w:p>
      <w:pPr>
        <w:pStyle w:val="FirstParagraph"/>
      </w:pPr>
      <w:r>
        <w:t xml:space="preserve">The field of civil engineering is pivotal to the development and maintenance of infrastructure, urban planning, and environmental sustainability. In the context of</w:t>
      </w:r>
      <w:r>
        <w:t xml:space="preserve"> </w:t>
      </w:r>
      <w:r>
        <w:rPr>
          <w:bCs/>
          <w:b/>
        </w:rPr>
        <w:t xml:space="preserve">United States Miami</w:t>
      </w:r>
      <w:r>
        <w:t xml:space="preserve">, a city characterized by its unique geographical challenges—such as coastal vulnerability, rising sea levels, and frequent hurricane activity—the role of</w:t>
      </w:r>
      <w:r>
        <w:t xml:space="preserve"> </w:t>
      </w:r>
      <w:r>
        <w:rPr>
          <w:bCs/>
          <w:b/>
        </w:rPr>
        <w:t xml:space="preserve">Civil Engineer</w:t>
      </w:r>
      <w:r>
        <w:t xml:space="preserve"> </w:t>
      </w:r>
      <w:r>
        <w:t xml:space="preserve">is both critical and evolving. This literature review synthesizes existing research to explore how civil engineering practices in Miami address local demands while aligning with broader national standards. Key themes include climate adaptation strategies, urban infrastructure resilience, and the integration of sustainable technologies.</w:t>
      </w:r>
    </w:p>
    <w:bookmarkStart w:id="20" w:name="X38775ba21662d97882fab3488079dbf91d6ab1d"/>
    <w:p>
      <w:pPr>
        <w:pStyle w:val="Heading2"/>
      </w:pPr>
      <w:r>
        <w:t xml:space="preserve">Historical Development of Civil Engineering in Miami</w:t>
      </w:r>
    </w:p>
    <w:p>
      <w:pPr>
        <w:pStyle w:val="FirstParagraph"/>
      </w:pPr>
      <w:r>
        <w:t xml:space="preserve">Miami's civil engineering landscape has evolved alongside its transformation from a small coastal settlement to a sprawling metropolis. Early 20th-century projects focused on drainage systems to combat the region’s high water table and frequent flooding. By the mid-20th century, postwar expansion led to the construction of highways, airports (e.g., Miami International Airport), and residential developments. However, these projects often overlooked long-term environmental consequences, such as habitat disruption and increased stormwater runoff.</w:t>
      </w:r>
    </w:p>
    <w:p>
      <w:pPr>
        <w:pStyle w:val="BodyText"/>
      </w:pPr>
      <w:r>
        <w:t xml:space="preserve">Recent literature emphasizes that</w:t>
      </w:r>
      <w:r>
        <w:t xml:space="preserve"> </w:t>
      </w:r>
      <w:r>
        <w:rPr>
          <w:bCs/>
          <w:b/>
        </w:rPr>
        <w:t xml:space="preserve">Civil Engineer</w:t>
      </w:r>
      <w:r>
        <w:t xml:space="preserve">s in Miami have shifted their priorities to address climate-related risks. For instance, a study by the Florida Department of Transportation (FDOT) highlights the integration of sea-level rise projections into infrastructure design, such as elevating roads and reinforcing coastal defenses (Smith et al., 2021). This marks a departure from traditional practices that prioritized short-term economic gains over long-term resilience.</w:t>
      </w:r>
    </w:p>
    <w:bookmarkEnd w:id="20"/>
    <w:bookmarkStart w:id="21" w:name="X7d7d690aef08f7798f7b99fca84b16267a108ee"/>
    <w:p>
      <w:pPr>
        <w:pStyle w:val="Heading2"/>
      </w:pPr>
      <w:r>
        <w:t xml:space="preserve">Challenges and Opportunities for Civil Engineers in Miami</w:t>
      </w:r>
    </w:p>
    <w:p>
      <w:pPr>
        <w:pStyle w:val="FirstParagraph"/>
      </w:pPr>
      <w:r>
        <w:t xml:space="preserve">Miami's unique environmental and socio-economic context presents both challenges and opportunities for</w:t>
      </w:r>
      <w:r>
        <w:t xml:space="preserve"> </w:t>
      </w:r>
      <w:r>
        <w:rPr>
          <w:bCs/>
          <w:b/>
        </w:rPr>
        <w:t xml:space="preserve">Civil Engineer</w:t>
      </w:r>
      <w:r>
        <w:t xml:space="preserve">s. One major challenge is the city’s vulnerability to extreme weather events. According to the National Oceanic and Atmospheric Administration (NOAA), Miami has experienced a 30% increase in hurricane intensity over the past three decades (NOAA, 2020). This necessitates innovative engineering solutions, such as flood-resistant materials and adaptive urban planning.</w:t>
      </w:r>
    </w:p>
    <w:p>
      <w:pPr>
        <w:pStyle w:val="BodyText"/>
      </w:pPr>
      <w:r>
        <w:t xml:space="preserve">Another challenge is the aging infrastructure. A report by the American Society of Civil Engineers (ASCE) rated Miami’s infrastructure a "D+" in 2019, citing inadequate drainage systems and insufficient maintenance of bridges (ASCE, 2019). Civil engineers in Miami must balance modernization with budget constraints, often relying on public-private partnerships to fund large-scale projects like the $5 billion Miami Beach Streetscape Project.</w:t>
      </w:r>
    </w:p>
    <w:p>
      <w:pPr>
        <w:pStyle w:val="BodyText"/>
      </w:pPr>
      <w:r>
        <w:t xml:space="preserve">Opportunities for innovation are equally significant. The rise of smart city initiatives has encouraged</w:t>
      </w:r>
      <w:r>
        <w:t xml:space="preserve"> </w:t>
      </w:r>
      <w:r>
        <w:rPr>
          <w:bCs/>
          <w:b/>
        </w:rPr>
        <w:t xml:space="preserve">Civil Engineer</w:t>
      </w:r>
      <w:r>
        <w:t xml:space="preserve">s to incorporate technology into urban planning. For example, Miami-Dade County’s use of geographic information systems (GIS) to monitor flood zones and manage construction permits demonstrates how data-driven approaches enhance efficiency (Lee &amp; Patel, 2021).</w:t>
      </w:r>
    </w:p>
    <w:bookmarkEnd w:id="21"/>
    <w:bookmarkStart w:id="22" w:name="X10722b0169aa6f0365855a674876fd20c584cb9"/>
    <w:p>
      <w:pPr>
        <w:pStyle w:val="Heading2"/>
      </w:pPr>
      <w:r>
        <w:t xml:space="preserve">Climate Adaptation and Sustainable Practices</w:t>
      </w:r>
    </w:p>
    <w:p>
      <w:pPr>
        <w:pStyle w:val="FirstParagraph"/>
      </w:pPr>
      <w:r>
        <w:t xml:space="preserve">Sustainability has become a cornerstone of civil engineering in Miami. The city’s commitment to reducing its carbon footprint aligns with global efforts to combat climate change. Research by the University of Miami (UM) underscores the role of green infrastructure, such as permeable pavements and rain gardens, in mitigating urban flooding (UM, 2022). These practices not only address immediate challenges but also contribute to broader environmental goals.</w:t>
      </w:r>
    </w:p>
    <w:p>
      <w:pPr>
        <w:pStyle w:val="BodyText"/>
      </w:pPr>
      <w:r>
        <w:t xml:space="preserve">Moreover, building codes in Miami now mandate hurricane-resistant construction standards. A study by the Insurance Institute for Business &amp; Home Safety (IBHS) found that buildings constructed under these codes sustained 40% less damage during Hurricane Irma (2017) compared to older structures (IBHS, 2018). This highlights the importance of updating regulations and training</w:t>
      </w:r>
      <w:r>
        <w:t xml:space="preserve"> </w:t>
      </w:r>
      <w:r>
        <w:rPr>
          <w:bCs/>
          <w:b/>
        </w:rPr>
        <w:t xml:space="preserve">Civil Engineer</w:t>
      </w:r>
      <w:r>
        <w:t xml:space="preserve">s in advanced design techniques.</w:t>
      </w:r>
    </w:p>
    <w:bookmarkEnd w:id="22"/>
    <w:bookmarkStart w:id="23" w:name="X20aa98527e1c6ba70c3e84283c0ffa57659a601"/>
    <w:p>
      <w:pPr>
        <w:pStyle w:val="Heading2"/>
      </w:pPr>
      <w:r>
        <w:t xml:space="preserve">Interdisciplinary Collaboration and Education</w:t>
      </w:r>
    </w:p>
    <w:p>
      <w:pPr>
        <w:pStyle w:val="FirstParagraph"/>
      </w:pPr>
      <w:r>
        <w:t xml:space="preserve">The complexity of challenges faced by Miami’s civil engineers necessitates interdisciplinary collaboration. Literature from the past decade emphasizes partnerships between engineers, urban planners, ecologists, and policymakers. For instance, the Miami Forever Plan—a comprehensive strategy for sustainable growth—requires input from multiple disciplines to balance development with ecological preservation (Miami-Dade County, 2020).</w:t>
      </w:r>
    </w:p>
    <w:p>
      <w:pPr>
        <w:pStyle w:val="BodyText"/>
      </w:pPr>
      <w:r>
        <w:t xml:space="preserve">Education and training programs have also evolved to prepare future</w:t>
      </w:r>
      <w:r>
        <w:t xml:space="preserve"> </w:t>
      </w:r>
      <w:r>
        <w:rPr>
          <w:bCs/>
          <w:b/>
        </w:rPr>
        <w:t xml:space="preserve">Civil Engineer</w:t>
      </w:r>
      <w:r>
        <w:t xml:space="preserve">s for these challenges. Institutions like Florida International University (FIU) offer specialized courses in coastal engineering and climate adaptation. A 2021 study by FIU highlighted that graduates with expertise in these areas are increasingly sought after by firms working on Miami’s infrastructure projects (FIU, 2021).</w:t>
      </w:r>
    </w:p>
    <w:bookmarkEnd w:id="23"/>
    <w:bookmarkStart w:id="24"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Civil Engineer</w:t>
      </w:r>
      <w:r>
        <w:t xml:space="preserve">s in addressing the unique challenges of</w:t>
      </w:r>
      <w:r>
        <w:t xml:space="preserve"> </w:t>
      </w:r>
      <w:r>
        <w:rPr>
          <w:bCs/>
          <w:b/>
        </w:rPr>
        <w:t xml:space="preserve">United States Miami</w:t>
      </w:r>
      <w:r>
        <w:t xml:space="preserve">. From historical developments to modern climate adaptation strategies, the field is continuously evolving to meet both environmental and societal demands. While infrastructure aging and climate risks remain significant hurdles, opportunities for innovation—through technology, sustainable practices, and interdisciplinary collaboration—are reshaping the profession. Future research should focus on long-term impacts of current projects and the development of scalable solutions for other coastal cities facing similar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United States Miami</dc:title>
  <dc:creator/>
  <dc:language>en</dc:language>
  <cp:keywords/>
  <dcterms:created xsi:type="dcterms:W3CDTF">2026-07-24T13:43:43Z</dcterms:created>
  <dcterms:modified xsi:type="dcterms:W3CDTF">2026-07-24T13:43:43Z</dcterms:modified>
</cp:coreProperties>
</file>

<file path=docProps/custom.xml><?xml version="1.0" encoding="utf-8"?>
<Properties xmlns="http://schemas.openxmlformats.org/officeDocument/2006/custom-properties" xmlns:vt="http://schemas.openxmlformats.org/officeDocument/2006/docPropsVTypes"/>
</file>