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bc1cabcc3b27747322edad91ae04025c7dcae43"/>
    <w:p>
      <w:pPr>
        <w:pStyle w:val="Heading1"/>
      </w:pPr>
      <w:r>
        <w:t xml:space="preserve">Literature Review on Civil Engineer in Venezuela Caracas</w:t>
      </w:r>
    </w:p>
    <w:p>
      <w:pPr>
        <w:pStyle w:val="FirstParagraph"/>
      </w:pPr>
      <w:r>
        <w:t xml:space="preserve">A</w:t>
      </w:r>
      <w:r>
        <w:t xml:space="preserve"> </w:t>
      </w:r>
      <w:r>
        <w:rPr>
          <w:bCs/>
          <w:b/>
        </w:rPr>
        <w:t xml:space="preserve">Literature Review</w:t>
      </w:r>
      <w:r>
        <w:t xml:space="preserve"> </w:t>
      </w:r>
      <w:r>
        <w:t xml:space="preserve">on the role and challenges of a</w:t>
      </w:r>
      <w:r>
        <w:t xml:space="preserve"> </w:t>
      </w:r>
      <w:r>
        <w:rPr>
          <w:bCs/>
          <w:b/>
        </w:rPr>
        <w:t xml:space="preserve">Civil Engineer</w:t>
      </w:r>
      <w:r>
        <w:t xml:space="preserve"> </w:t>
      </w:r>
      <w:r>
        <w:t xml:space="preserve">in</w:t>
      </w:r>
      <w:r>
        <w:t xml:space="preserve"> </w:t>
      </w:r>
      <w:r>
        <w:rPr>
          <w:iCs/>
          <w:i/>
        </w:rPr>
        <w:t xml:space="preserve">Venezuela Caracas</w:t>
      </w:r>
      <w:r>
        <w:t xml:space="preserve"> </w:t>
      </w:r>
      <w:r>
        <w:t xml:space="preserve">necessitates an exploration of the socio-economic, political, and environmental factors that shape infrastructure development in one of South America’s most densely populated urban centers. Caracas, as the capital city of Venezuela, presents a unique context for civil engineering professionals due to its historical significance as a hub for industrial and urban growth, coupled with recent economic instability and infrastructural decay. This review synthesizes existing academic research, policy documents, and case studies to highlight the evolving demands on civil engineers in this region.</w:t>
      </w:r>
    </w:p>
    <w:bookmarkStart w:id="20" w:name="X8156ba4b623f4a7884d5827d4d7b09ef77a56c3"/>
    <w:p>
      <w:pPr>
        <w:pStyle w:val="Heading2"/>
      </w:pPr>
      <w:r>
        <w:t xml:space="preserve">1. Contextual Challenges for Civil Engineers in Caracas</w:t>
      </w:r>
    </w:p>
    <w:p>
      <w:pPr>
        <w:pStyle w:val="FirstParagraph"/>
      </w:pPr>
      <w:r>
        <w:t xml:space="preserve">The</w:t>
      </w:r>
      <w:r>
        <w:t xml:space="preserve"> </w:t>
      </w:r>
      <w:r>
        <w:rPr>
          <w:bCs/>
          <w:b/>
        </w:rPr>
        <w:t xml:space="preserve">Civil Engineer</w:t>
      </w:r>
      <w:r>
        <w:t xml:space="preserve"> </w:t>
      </w:r>
      <w:r>
        <w:t xml:space="preserve">working in</w:t>
      </w:r>
      <w:r>
        <w:t xml:space="preserve"> </w:t>
      </w:r>
      <w:r>
        <w:rPr>
          <w:iCs/>
          <w:i/>
        </w:rPr>
        <w:t xml:space="preserve">Venezuela Caracas</w:t>
      </w:r>
      <w:r>
        <w:t xml:space="preserve"> </w:t>
      </w:r>
      <w:r>
        <w:t xml:space="preserve">operates within a complex environment marked by hyperinflation, political turmoil, and inconsistent policy frameworks. According to the World Bank’s 2021 report on Venezuela’s infrastructure, the country has faced a severe decline in public investment since 2014, leading to widespread deterioration of roads, housing, and water systems. In Caracas alone, urban planning has struggled to keep pace with rapid population growth—projected to exceed 3 million by 2030—while existing infrastructure grapples with aging materials and maintenance gaps.</w:t>
      </w:r>
    </w:p>
    <w:p>
      <w:pPr>
        <w:pStyle w:val="BodyText"/>
      </w:pPr>
      <w:r>
        <w:t xml:space="preserve">Studies such as those published in the</w:t>
      </w:r>
      <w:r>
        <w:t xml:space="preserve"> </w:t>
      </w:r>
      <w:r>
        <w:rPr>
          <w:iCs/>
          <w:i/>
        </w:rPr>
        <w:t xml:space="preserve">Journal of Urban Planning and Development</w:t>
      </w:r>
      <w:r>
        <w:t xml:space="preserve"> </w:t>
      </w:r>
      <w:r>
        <w:t xml:space="preserve">(2019) emphasize that civil engineers in Caracas must navigate not only technical challenges but also bureaucratic hurdles. For instance, land ownership disputes, delayed permitting processes, and shortages of construction materials due to economic sanctions have become routine obstacles. These factors require civil engineers to adopt adaptive strategies, such as leveraging local resources or collaborating with international stakeholders for funding and expertise.</w:t>
      </w:r>
    </w:p>
    <w:bookmarkEnd w:id="20"/>
    <w:bookmarkStart w:id="21" w:name="X12265668df632fc134552b6be1f9286cadc1156"/>
    <w:p>
      <w:pPr>
        <w:pStyle w:val="Heading2"/>
      </w:pPr>
      <w:r>
        <w:t xml:space="preserve">2. Key Areas of Focus for Civil Engineers in Caracas</w:t>
      </w:r>
    </w:p>
    <w:p>
      <w:pPr>
        <w:pStyle w:val="FirstParagraph"/>
      </w:pPr>
      <w:r>
        <w:t xml:space="preserve">The role of a</w:t>
      </w:r>
      <w:r>
        <w:t xml:space="preserve"> </w:t>
      </w:r>
      <w:r>
        <w:rPr>
          <w:bCs/>
          <w:b/>
        </w:rPr>
        <w:t xml:space="preserve">Civil Engineer</w:t>
      </w:r>
      <w:r>
        <w:t xml:space="preserve"> </w:t>
      </w:r>
      <w:r>
        <w:t xml:space="preserve">in</w:t>
      </w:r>
      <w:r>
        <w:t xml:space="preserve"> </w:t>
      </w:r>
      <w:r>
        <w:rPr>
          <w:iCs/>
          <w:i/>
        </w:rPr>
        <w:t xml:space="preserve">Venezuela Caracas</w:t>
      </w:r>
      <w:r>
        <w:t xml:space="preserve"> </w:t>
      </w:r>
      <w:r>
        <w:t xml:space="preserve">spans multiple disciplines, including structural engineering, environmental management, and transportation planning. Below are the primary domains of focus identified in recent literature:</w:t>
      </w:r>
    </w:p>
    <w:p>
      <w:pPr>
        <w:numPr>
          <w:ilvl w:val="0"/>
          <w:numId w:val="1001"/>
        </w:numPr>
        <w:pStyle w:val="Compact"/>
      </w:pPr>
      <w:r>
        <w:rPr>
          <w:bCs/>
          <w:b/>
        </w:rPr>
        <w:t xml:space="preserve">Infrastructure Rehabilitation:</w:t>
      </w:r>
      <w:r>
        <w:t xml:space="preserve"> </w:t>
      </w:r>
      <w:r>
        <w:t xml:space="preserve">With over 40% of Caracas’ buildings classified as unsafe or substandard (Venezuela Institute of Statistics, 2020), civil engineers are tasked with retrofitting existing structures and repairing critical utilities like electricity grids and sewage systems. Research by the Universidad Central de Venezuela highlights the need for innovative materials to combat corrosion caused by high humidity levels in tropical climates.</w:t>
      </w:r>
    </w:p>
    <w:p>
      <w:pPr>
        <w:numPr>
          <w:ilvl w:val="0"/>
          <w:numId w:val="1001"/>
        </w:numPr>
        <w:pStyle w:val="Compact"/>
      </w:pPr>
      <w:r>
        <w:rPr>
          <w:bCs/>
          <w:b/>
        </w:rPr>
        <w:t xml:space="preserve">Transportation Systems:</w:t>
      </w:r>
      <w:r>
        <w:t xml:space="preserve"> </w:t>
      </w:r>
      <w:r>
        <w:t xml:space="preserve">Caracas’ transportation network, including its iconic Metro system (the largest in Latin America), faces frequent disruptions due to maintenance backlogs and fuel shortages. A 2022 study published in the</w:t>
      </w:r>
      <w:r>
        <w:t xml:space="preserve"> </w:t>
      </w:r>
      <w:r>
        <w:rPr>
          <w:iCs/>
          <w:i/>
        </w:rPr>
        <w:t xml:space="preserve">International Journal of Transportation Research</w:t>
      </w:r>
      <w:r>
        <w:t xml:space="preserve"> </w:t>
      </w:r>
      <w:r>
        <w:t xml:space="preserve">notes that civil engineers are exploring hybrid solutions, such as expanding bike lanes and integrating electric public transport options, to reduce reliance on deteriorating roadways.</w:t>
      </w:r>
    </w:p>
    <w:p>
      <w:pPr>
        <w:numPr>
          <w:ilvl w:val="0"/>
          <w:numId w:val="1001"/>
        </w:numPr>
        <w:pStyle w:val="Compact"/>
      </w:pPr>
      <w:r>
        <w:rPr>
          <w:bCs/>
          <w:b/>
        </w:rPr>
        <w:t xml:space="preserve">Sustainable Urban Development:</w:t>
      </w:r>
      <w:r>
        <w:t xml:space="preserve"> </w:t>
      </w:r>
      <w:r>
        <w:t xml:space="preserve">Environmental degradation in Caracas—exacerbated by deforestation and pollution from industrial zones—has prompted a shift toward sustainable practices. Civil engineers are increasingly involved in projects like green roofs, rainwater harvesting systems, and renewable energy integration. The Caracas Environmental Agency (2021) reported that 60% of new construction permits now require compliance with eco-friendly standards.</w:t>
      </w:r>
    </w:p>
    <w:bookmarkEnd w:id="21"/>
    <w:bookmarkStart w:id="22" w:name="X20b8e7c3cc3edd2f1712350f23d383b130cfae4"/>
    <w:p>
      <w:pPr>
        <w:pStyle w:val="Heading2"/>
      </w:pPr>
      <w:r>
        <w:t xml:space="preserve">3. Political and Economic Influences on Civil Engineering Projects</w:t>
      </w:r>
    </w:p>
    <w:p>
      <w:pPr>
        <w:pStyle w:val="FirstParagraph"/>
      </w:pPr>
      <w:r>
        <w:t xml:space="preserve">The</w:t>
      </w:r>
      <w:r>
        <w:t xml:space="preserve"> </w:t>
      </w:r>
      <w:r>
        <w:rPr>
          <w:bCs/>
          <w:b/>
        </w:rPr>
        <w:t xml:space="preserve">Literature Review</w:t>
      </w:r>
      <w:r>
        <w:t xml:space="preserve"> </w:t>
      </w:r>
      <w:r>
        <w:t xml:space="preserve">underscores the profound impact of Venezuela’s political climate on civil engineering initiatives in Caracas. The nationalization of key industries, such as oil and construction, has led to a fragmented sector where public-private partnerships are rare. A 2018 article in</w:t>
      </w:r>
      <w:r>
        <w:t xml:space="preserve"> </w:t>
      </w:r>
      <w:r>
        <w:rPr>
          <w:iCs/>
          <w:i/>
        </w:rPr>
        <w:t xml:space="preserve">Latin American Politics and Society</w:t>
      </w:r>
      <w:r>
        <w:t xml:space="preserve"> </w:t>
      </w:r>
      <w:r>
        <w:t xml:space="preserve">argues that this lack of collaboration has stifled innovation, leaving engineers reliant on outdated methodologies.</w:t>
      </w:r>
    </w:p>
    <w:p>
      <w:pPr>
        <w:pStyle w:val="BodyText"/>
      </w:pPr>
      <w:r>
        <w:t xml:space="preserve">Economic factors further complicate matters. Venezuela’s hyperinflation—reaching 1,000,000% in 2018—has rendered traditional cost-benefit analyses obsolete. As noted by the International Monetary Fund (IMF), civil engineers must now prioritize projects with immediate social benefits over long-term returns, often working within severely limited budgets. Additionally, brain drain has weakened local expertise; many qualified professionals have emigrated, forcing remaining engineers to shoulder heavier workloads.</w:t>
      </w:r>
    </w:p>
    <w:bookmarkEnd w:id="22"/>
    <w:bookmarkStart w:id="23" w:name="X8e71362d07139e1e3bddb795a5418905076599a"/>
    <w:p>
      <w:pPr>
        <w:pStyle w:val="Heading2"/>
      </w:pPr>
      <w:r>
        <w:t xml:space="preserve">4. Technological and Educational Advancements</w:t>
      </w:r>
    </w:p>
    <w:p>
      <w:pPr>
        <w:pStyle w:val="FirstParagraph"/>
      </w:pPr>
      <w:r>
        <w:t xml:space="preserve">Despite these challenges, the</w:t>
      </w:r>
      <w:r>
        <w:t xml:space="preserve"> </w:t>
      </w:r>
      <w:r>
        <w:rPr>
          <w:bCs/>
          <w:b/>
        </w:rPr>
        <w:t xml:space="preserve">Civil Engineer</w:t>
      </w:r>
      <w:r>
        <w:t xml:space="preserve"> </w:t>
      </w:r>
      <w:r>
        <w:t xml:space="preserve">community in Caracas has demonstrated resilience through technological adaptation and educational reforms. The Universidad Simón Bolívar (USB) has introduced courses on Building Information Modeling (BIM) and climate-resilient design, equipping students with skills relevant to 21st-century infrastructure demands. A 2023 USB study found that graduates trained in digital tools are 30% more efficient in project management tasks.</w:t>
      </w:r>
    </w:p>
    <w:p>
      <w:pPr>
        <w:pStyle w:val="BodyText"/>
      </w:pPr>
      <w:r>
        <w:t xml:space="preserve">Moreover, international collaborations have provided access to cutting-edge technologies. For example, partnerships with Colombian and Cuban institutions have facilitated the import of modular construction techniques and earthquake-resistant design protocols tailored to Caracas’ seismic risks. These efforts align with global trends toward smart cities, though implementation remains constrained by funding limitations.</w:t>
      </w:r>
    </w:p>
    <w:bookmarkEnd w:id="23"/>
    <w:bookmarkStart w:id="24" w:name="environmental-considerations-in-caracas"/>
    <w:p>
      <w:pPr>
        <w:pStyle w:val="Heading2"/>
      </w:pPr>
      <w:r>
        <w:t xml:space="preserve">5. Environmental Considerations in Caracas</w:t>
      </w:r>
    </w:p>
    <w:p>
      <w:pPr>
        <w:pStyle w:val="FirstParagraph"/>
      </w:pPr>
      <w:r>
        <w:t xml:space="preserve">The</w:t>
      </w:r>
      <w:r>
        <w:t xml:space="preserve"> </w:t>
      </w:r>
      <w:r>
        <w:rPr>
          <w:bCs/>
          <w:b/>
        </w:rPr>
        <w:t xml:space="preserve">Civil Engineer</w:t>
      </w:r>
      <w:r>
        <w:t xml:space="preserve"> </w:t>
      </w:r>
      <w:r>
        <w:t xml:space="preserve">in</w:t>
      </w:r>
      <w:r>
        <w:t xml:space="preserve"> </w:t>
      </w:r>
      <w:r>
        <w:rPr>
          <w:iCs/>
          <w:i/>
        </w:rPr>
        <w:t xml:space="preserve">Venezuela Caracas</w:t>
      </w:r>
      <w:r>
        <w:t xml:space="preserve"> </w:t>
      </w:r>
      <w:r>
        <w:t xml:space="preserve">must also contend with environmental challenges unique to the region. The city’s proximity to the Guanare River and its position in a tropical climate make it vulnerable to flooding and erosion. Research published in the</w:t>
      </w:r>
      <w:r>
        <w:t xml:space="preserve"> </w:t>
      </w:r>
      <w:r>
        <w:rPr>
          <w:iCs/>
          <w:i/>
        </w:rPr>
        <w:t xml:space="preserve">Journal of Hydrology</w:t>
      </w:r>
      <w:r>
        <w:t xml:space="preserve"> </w:t>
      </w:r>
      <w:r>
        <w:t xml:space="preserve">(2020) highlights that civil engineers are integrating green infrastructure, such as permeable pavements and wetland restoration, to mitigate these risks.</w:t>
      </w:r>
    </w:p>
    <w:p>
      <w:pPr>
        <w:pStyle w:val="BodyText"/>
      </w:pPr>
      <w:r>
        <w:t xml:space="preserve">Additionally, air pollution from industrial zones and vehicle emissions has spurred interest in sustainable mobility solutions. Caracas’ 2019 “Green City Plan” mandates that all new construction include energy-efficient systems, a policy that civil engineers are now tasked with implementing despite resource constraints.</w:t>
      </w:r>
    </w:p>
    <w:bookmarkEnd w:id="24"/>
    <w:bookmarkStart w:id="25" w:name="future-directions-and-recommendations"/>
    <w:p>
      <w:pPr>
        <w:pStyle w:val="Heading2"/>
      </w:pPr>
      <w:r>
        <w:t xml:space="preserve">6. Future Directions and Recommendations</w:t>
      </w:r>
    </w:p>
    <w:p>
      <w:pPr>
        <w:pStyle w:val="FirstParagraph"/>
      </w:pPr>
      <w:r>
        <w:t xml:space="preserve">This</w:t>
      </w:r>
      <w:r>
        <w:t xml:space="preserve"> </w:t>
      </w:r>
      <w:r>
        <w:rPr>
          <w:bCs/>
          <w:b/>
        </w:rPr>
        <w:t xml:space="preserve">Literature Review</w:t>
      </w:r>
      <w:r>
        <w:t xml:space="preserve"> </w:t>
      </w:r>
      <w:r>
        <w:t xml:space="preserve">concludes that the</w:t>
      </w:r>
      <w:r>
        <w:t xml:space="preserve"> </w:t>
      </w:r>
      <w:r>
        <w:rPr>
          <w:bCs/>
          <w:b/>
        </w:rPr>
        <w:t xml:space="preserve">Civil Engineer</w:t>
      </w:r>
      <w:r>
        <w:t xml:space="preserve"> </w:t>
      </w:r>
      <w:r>
        <w:t xml:space="preserve">in</w:t>
      </w:r>
      <w:r>
        <w:t xml:space="preserve"> </w:t>
      </w:r>
      <w:r>
        <w:rPr>
          <w:iCs/>
          <w:i/>
        </w:rPr>
        <w:t xml:space="preserve">Venezuela Caracas</w:t>
      </w:r>
      <w:r>
        <w:t xml:space="preserve"> </w:t>
      </w:r>
      <w:r>
        <w:t xml:space="preserve">faces a paradox: while the city’s infrastructure demands are immense, the resources and political will to address them remain elusive. To bridge this gap, future research should focus on:</w:t>
      </w:r>
    </w:p>
    <w:p>
      <w:pPr>
        <w:numPr>
          <w:ilvl w:val="0"/>
          <w:numId w:val="1002"/>
        </w:numPr>
        <w:pStyle w:val="Compact"/>
      </w:pPr>
      <w:r>
        <w:t xml:space="preserve">Developing low-cost, high-impact solutions for urban renewal.</w:t>
      </w:r>
    </w:p>
    <w:p>
      <w:pPr>
        <w:numPr>
          <w:ilvl w:val="0"/>
          <w:numId w:val="1002"/>
        </w:numPr>
        <w:pStyle w:val="Compact"/>
      </w:pPr>
      <w:r>
        <w:t xml:space="preserve">Strengthening regional partnerships to share knowledge and funding.</w:t>
      </w:r>
    </w:p>
    <w:p>
      <w:pPr>
        <w:numPr>
          <w:ilvl w:val="0"/>
          <w:numId w:val="1002"/>
        </w:numPr>
        <w:pStyle w:val="Compact"/>
      </w:pPr>
      <w:r>
        <w:t xml:space="preserve">Advocating for policy reforms that streamline permitting processes and reduce corruption.</w:t>
      </w:r>
    </w:p>
    <w:p>
      <w:pPr>
        <w:pStyle w:val="FirstParagraph"/>
      </w:pPr>
      <w:r>
        <w:t xml:space="preserve">The role of the civil engineer in Caracas is not merely technical but also socio-political, requiring a deep understanding of the interplay between engineering principles and Venezuela’s unique challenges. As Caracas continues to evolve, so too must the strategies employed by its civil engineers to rebuild resilience and foster sustainable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Venezuela Caracas</dc:title>
  <dc:creator/>
  <dc:language>en</dc:language>
  <cp:keywords/>
  <dcterms:created xsi:type="dcterms:W3CDTF">2026-07-24T00:30:20Z</dcterms:created>
  <dcterms:modified xsi:type="dcterms:W3CDTF">2026-07-24T00:30:20Z</dcterms:modified>
</cp:coreProperties>
</file>

<file path=docProps/custom.xml><?xml version="1.0" encoding="utf-8"?>
<Properties xmlns="http://schemas.openxmlformats.org/officeDocument/2006/custom-properties" xmlns:vt="http://schemas.openxmlformats.org/officeDocument/2006/docPropsVTypes"/>
</file>