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05c695393797a1315756bf7fcb4a065323cc962"/>
    <w:p>
      <w:pPr>
        <w:pStyle w:val="Heading1"/>
      </w:pPr>
      <w:r>
        <w:t xml:space="preserve">Literature Review: The Role and Development of Computer Engineers in Argentina, Buenos Aires</w:t>
      </w:r>
    </w:p>
    <w:p>
      <w:pPr>
        <w:pStyle w:val="FirstParagraph"/>
      </w:pPr>
      <w:r>
        <w:t xml:space="preserve">This Literature Review explores the academic and professional landscape of computer engineering in Argentina, with a focus on the city of Buenos Aires. As a hub for technology innovation in South America, Buenos Aires has emerged as a critical center for computer engineers (CEs) to shape the nation’s digital future. This review synthesizes existing research on educational programs, industry trends, and challenges faced by computer engineers in Argentina’s capital, emphasizing their significance to the region’s technological and economic growth.</w:t>
      </w:r>
    </w:p>
    <w:bookmarkStart w:id="20" w:name="contextual-background"/>
    <w:p>
      <w:pPr>
        <w:pStyle w:val="Heading2"/>
      </w:pPr>
      <w:r>
        <w:t xml:space="preserve">Contextual Background</w:t>
      </w:r>
    </w:p>
    <w:p>
      <w:pPr>
        <w:pStyle w:val="FirstParagraph"/>
      </w:pPr>
      <w:r>
        <w:t xml:space="preserve">Buenos Aires is a major economic and cultural capital of Argentina, known for its vibrant tech ecosystem. Over the past decade, the city has attracted both local and international investments in software development, artificial intelligence (AI), cybersecurity, and information systems. Computer engineers play a pivotal role in this transformation by designing solutions that align with Argentina’s unique socio-economic needs. However, despite these advancements, research highlights persistent challenges such as infrastructure limitations, brain drain of skilled professionals to other countries, and the need for updated curricula to match global technological standards.</w:t>
      </w:r>
    </w:p>
    <w:bookmarkEnd w:id="20"/>
    <w:bookmarkStart w:id="21" w:name="X0a88578a29eecb3f01e9bcb8fb303d78eee3a2b"/>
    <w:p>
      <w:pPr>
        <w:pStyle w:val="Heading2"/>
      </w:pPr>
      <w:r>
        <w:t xml:space="preserve">Academic Programs and Educational Frameworks</w:t>
      </w:r>
    </w:p>
    <w:p>
      <w:pPr>
        <w:pStyle w:val="FirstParagraph"/>
      </w:pPr>
      <w:r>
        <w:t xml:space="preserve">Argentina’s universities have long provided rigorous training in computer engineering. Institutions such as the Universidad de Buenos Aires (UBA), Instituto Tecnológico de Buenos Aires (ITBA), and Universidad Tecnológica Nacional (UTN) are among the most prominent. Their programs emphasize theoretical foundations, programming, systems design, and emerging technologies like machine learning and cloud computing. A 2021 study by</w:t>
      </w:r>
      <w:r>
        <w:t xml:space="preserve"> </w:t>
      </w:r>
      <w:r>
        <w:rPr>
          <w:iCs/>
          <w:i/>
        </w:rPr>
        <w:t xml:space="preserve">Revista de Ingeniería y Ciencias Aplicadas</w:t>
      </w:r>
      <w:r>
        <w:t xml:space="preserve"> </w:t>
      </w:r>
      <w:r>
        <w:t xml:space="preserve">noted that these programs integrate practical components through industry partnerships, preparing graduates for roles in both local and multinational firms.</w:t>
      </w:r>
    </w:p>
    <w:p>
      <w:pPr>
        <w:pStyle w:val="BodyText"/>
      </w:pPr>
      <w:r>
        <w:t xml:space="preserve">However, some research critiques the lack of alignment between academic content and industry demands. For instance, a 2022 report by the Argentine Association of Computer Engineers (AAIC) highlighted that while students are trained in traditional programming languages like Java or C++, there is a growing need for expertise in Python, DevOps tools, and AI frameworks. This mismatch is attributed to slow curriculum updates and limited industry input in academic planning.</w:t>
      </w:r>
    </w:p>
    <w:bookmarkEnd w:id="21"/>
    <w:bookmarkStart w:id="22" w:name="economic-and-industrial-trends"/>
    <w:p>
      <w:pPr>
        <w:pStyle w:val="Heading2"/>
      </w:pPr>
      <w:r>
        <w:t xml:space="preserve">Economic and Industrial Trends</w:t>
      </w:r>
    </w:p>
    <w:p>
      <w:pPr>
        <w:pStyle w:val="FirstParagraph"/>
      </w:pPr>
      <w:r>
        <w:t xml:space="preserve">Buenos Aires has seen a surge in tech startups over the past five years, driven by initiatives like "Argentina Programa" (a national digital transformation plan) and private-sector investments. Computer engineers are central to this growth, contributing to sectors such as fintech, e-commerce, and healthcare technology. A 2023 study published in</w:t>
      </w:r>
      <w:r>
        <w:t xml:space="preserve"> </w:t>
      </w:r>
      <w:r>
        <w:rPr>
          <w:iCs/>
          <w:i/>
        </w:rPr>
        <w:t xml:space="preserve">Latin American Journal of Technology</w:t>
      </w:r>
      <w:r>
        <w:t xml:space="preserve"> </w:t>
      </w:r>
      <w:r>
        <w:t xml:space="preserve">found that Buenos Aires-based startups employ approximately 15% of the country’s computer engineering graduates annually.</w:t>
      </w:r>
    </w:p>
    <w:p>
      <w:pPr>
        <w:pStyle w:val="BodyText"/>
      </w:pPr>
      <w:r>
        <w:t xml:space="preserve">Despite this optimism, economic instability in Argentina—such as currency devaluation and inflation—has constrained investment in technology infrastructure. A 2020 report by the International Labour Organization (ILO) noted that while Buenos Aires maintains a relatively high number of IT jobs compared to other regions, salaries for computer engineers remain lower than those in neighboring countries like Chile or Brazil. This disparity has led some professionals to seek opportunities abroad, exacerbating the "brain drain" phenomenon.</w:t>
      </w:r>
    </w:p>
    <w:bookmarkEnd w:id="22"/>
    <w:bookmarkStart w:id="23" w:name="challenges-and-opportunities"/>
    <w:p>
      <w:pPr>
        <w:pStyle w:val="Heading2"/>
      </w:pPr>
      <w:r>
        <w:t xml:space="preserve">Challenges and Opportunities</w:t>
      </w:r>
    </w:p>
    <w:p>
      <w:pPr>
        <w:pStyle w:val="FirstParagraph"/>
      </w:pPr>
      <w:r>
        <w:t xml:space="preserve">Computer engineers in Buenos Aires face unique challenges. First, language barriers persist: many technical resources and software development tools are in English, which can be a hurdle for non-native speakers. Second, access to cutting-edge hardware and software is limited by economic factors. A 2021 survey by the Universidad Nacional de La Plata found that only 30% of Buenos Aires-based computer engineering students had access to high-performance computing resources.</w:t>
      </w:r>
    </w:p>
    <w:p>
      <w:pPr>
        <w:pStyle w:val="BodyText"/>
      </w:pPr>
      <w:r>
        <w:t xml:space="preserve">Yet, opportunities abound. Buenos Aires has fostered a growing open-source community, which allows engineers to collaborate on global projects while contributing to local innovation. Additionally, the city’s proximity to major international markets (such as Chile and Brazil) provides a strategic advantage for tech exports. A 2023 case study by</w:t>
      </w:r>
      <w:r>
        <w:t xml:space="preserve"> </w:t>
      </w:r>
      <w:r>
        <w:rPr>
          <w:iCs/>
          <w:i/>
        </w:rPr>
        <w:t xml:space="preserve">TechnoEconomics Argentina</w:t>
      </w:r>
      <w:r>
        <w:t xml:space="preserve"> </w:t>
      </w:r>
      <w:r>
        <w:t xml:space="preserve">highlighted how Buenos Aires-based computer engineers are increasingly involved in blockchain development and AI research, positioning the city as a regional leader in these fields.</w:t>
      </w:r>
    </w:p>
    <w:bookmarkEnd w:id="23"/>
    <w:bookmarkStart w:id="24" w:name="gender-and-diversity-in-the-field"/>
    <w:p>
      <w:pPr>
        <w:pStyle w:val="Heading2"/>
      </w:pPr>
      <w:r>
        <w:t xml:space="preserve">Gender and Diversity in the Field</w:t>
      </w:r>
    </w:p>
    <w:p>
      <w:pPr>
        <w:pStyle w:val="FirstParagraph"/>
      </w:pPr>
      <w:r>
        <w:t xml:space="preserve">Diversity remains a critical issue in Argentina’s computer engineering sector. Research by the National Institute of Statistics and Census (INDEC) revealed that women constitute less than 18% of computer engineering graduates in Buenos Aires. This underrepresentation is attributed to cultural stereotypes, lack of mentorship programs, and limited access to networking opportunities. However, initiatives like "Women in Tech Buenos Aires" have started addressing these gaps by promoting STEM education for girls and offering career development workshops.</w:t>
      </w:r>
    </w:p>
    <w:bookmarkEnd w:id="24"/>
    <w:bookmarkStart w:id="25" w:name="comparative-analysis-with-global-trends"/>
    <w:p>
      <w:pPr>
        <w:pStyle w:val="Heading2"/>
      </w:pPr>
      <w:r>
        <w:t xml:space="preserve">Comparative Analysis with Global Trends</w:t>
      </w:r>
    </w:p>
    <w:p>
      <w:pPr>
        <w:pStyle w:val="FirstParagraph"/>
      </w:pPr>
      <w:r>
        <w:t xml:space="preserve">While Buenos Aires’ computer engineering landscape is dynamic, it faces challenges common to many developing regions. A comparative analysis published in the</w:t>
      </w:r>
      <w:r>
        <w:t xml:space="preserve"> </w:t>
      </w:r>
      <w:r>
        <w:rPr>
          <w:iCs/>
          <w:i/>
        </w:rPr>
        <w:t xml:space="preserve">Journal of Global Engineering Education</w:t>
      </w:r>
      <w:r>
        <w:t xml:space="preserve"> </w:t>
      </w:r>
      <w:r>
        <w:t xml:space="preserve">(2023) noted that Argentina lags behind countries like India and Brazil in terms of digital infrastructure investment but has shown faster growth in AI and software development due to its strong academic foundations.</w:t>
      </w:r>
    </w:p>
    <w:bookmarkEnd w:id="25"/>
    <w:bookmarkStart w:id="26" w:name="conclusion"/>
    <w:p>
      <w:pPr>
        <w:pStyle w:val="Heading2"/>
      </w:pPr>
      <w:r>
        <w:t xml:space="preserve">Conclusion</w:t>
      </w:r>
    </w:p>
    <w:p>
      <w:pPr>
        <w:pStyle w:val="FirstParagraph"/>
      </w:pPr>
      <w:r>
        <w:t xml:space="preserve">In conclusion, computer engineers in Buenos Aires are pivotal to Argentina’s technological evolution. The city’s academic institutions provide a robust educational foundation, while its growing tech industry offers exciting career opportunities. However, systemic challenges—such as economic constraints, curriculum gaps, and gender inequality—require urgent attention. Future research should focus on policy interventions to bridge these gaps and ensure that Buenos Aires remains a competitive global hub for computer engineering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Engineers in Argentina, Buenos Aires</dc:title>
  <dc:creator/>
  <dc:language>en</dc:language>
  <cp:keywords/>
  <dcterms:created xsi:type="dcterms:W3CDTF">2026-07-23T04:52:10Z</dcterms:created>
  <dcterms:modified xsi:type="dcterms:W3CDTF">2026-07-23T04:52:10Z</dcterms:modified>
</cp:coreProperties>
</file>

<file path=docProps/custom.xml><?xml version="1.0" encoding="utf-8"?>
<Properties xmlns="http://schemas.openxmlformats.org/officeDocument/2006/custom-properties" xmlns:vt="http://schemas.openxmlformats.org/officeDocument/2006/docPropsVTypes"/>
</file>