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30" w:name="Xc5f7bdcc6d34d030e677ea9fd758ad80b10f0f7"/>
    <w:p>
      <w:pPr>
        <w:pStyle w:val="Heading1"/>
      </w:pPr>
      <w:r>
        <w:t xml:space="preserve">Literature Review on the Role and Development of Computer Engineers in Australia Brisbane</w:t>
      </w:r>
    </w:p>
    <w:p>
      <w:pPr>
        <w:pStyle w:val="FirstParagraph"/>
      </w:pPr>
      <w:r>
        <w:t xml:space="preserve">This</w:t>
      </w:r>
      <w:r>
        <w:t xml:space="preserve"> </w:t>
      </w:r>
      <w:r>
        <w:rPr>
          <w:bCs/>
          <w:b/>
        </w:rPr>
        <w:t xml:space="preserve">Literature Review</w:t>
      </w:r>
      <w:r>
        <w:t xml:space="preserve"> </w:t>
      </w:r>
      <w:r>
        <w:t xml:space="preserve">explores the evolving role of</w:t>
      </w:r>
      <w:r>
        <w:t xml:space="preserve"> </w:t>
      </w:r>
      <w:r>
        <w:rPr>
          <w:bCs/>
          <w:b/>
        </w:rPr>
        <w:t xml:space="preserve">Computer Engineers</w:t>
      </w:r>
      <w:r>
        <w:t xml:space="preserve"> </w:t>
      </w:r>
      <w:r>
        <w:t xml:space="preserve">in</w:t>
      </w:r>
      <w:r>
        <w:t xml:space="preserve"> </w:t>
      </w:r>
      <w:r>
        <w:rPr>
          <w:bCs/>
          <w:b/>
        </w:rPr>
        <w:t xml:space="preserve">Australia Brisbane</w:t>
      </w:r>
      <w:r>
        <w:t xml:space="preserve">, emphasizing their contributions to technological innovation, education systems, and industry demands. As a rapidly growing tech hub in Queensland, Brisbane has positioned itself as a critical player in Australia's digital economy, with Computer Engineers at the forefront of this transformation. This review synthesizes existing research to highlight key themes such as educational pathways for Computer Engineers in Brisbane, challenges posed by emerging technologies like AI and cybersecurity threats, and the impact of local policies on the profession.</w:t>
      </w:r>
    </w:p>
    <w:bookmarkStart w:id="21" w:name="X28beabd8856e555e02f74f7930fe69cb5f3e7f3"/>
    <w:p>
      <w:pPr>
        <w:pStyle w:val="Heading2"/>
      </w:pPr>
      <w:r>
        <w:t xml:space="preserve">1. Introduction: The Significance of Computer Engineers in Brisbane</w:t>
      </w:r>
    </w:p>
    <w:p>
      <w:pPr>
        <w:pStyle w:val="FirstParagraph"/>
      </w:pPr>
      <w:r>
        <w:rPr>
          <w:bCs/>
          <w:b/>
        </w:rPr>
        <w:t xml:space="preserve">Australia Brisbane</w:t>
      </w:r>
      <w:r>
        <w:t xml:space="preserve"> </w:t>
      </w:r>
      <w:r>
        <w:t xml:space="preserve">has emerged as a dynamic center for technology-driven industries, including information and communication technology (ICT), healthcare informatics, and smart infrastructure. According to the</w:t>
      </w:r>
      <w:r>
        <w:t xml:space="preserve"> </w:t>
      </w:r>
      <w:hyperlink r:id="rId20">
        <w:r>
          <w:rPr>
            <w:rStyle w:val="Hyperlink"/>
          </w:rPr>
          <w:t xml:space="preserve">Australian Government’s Department of Industry</w:t>
        </w:r>
      </w:hyperlink>
      <w:r>
        <w:t xml:space="preserve">, Brisbane’s tech sector grew by 15% annually between 2018–2023, driven by investments in data centers and AI research.</w:t>
      </w:r>
      <w:r>
        <w:t xml:space="preserve"> </w:t>
      </w:r>
      <w:r>
        <w:rPr>
          <w:bCs/>
          <w:b/>
        </w:rPr>
        <w:t xml:space="preserve">Computer Engineers</w:t>
      </w:r>
      <w:r>
        <w:t xml:space="preserve"> </w:t>
      </w:r>
      <w:r>
        <w:t xml:space="preserve">are pivotal to this growth, designing systems that power everything from autonomous vehicles to cloud-based healthcare platforms. This review examines how educational institutions in Brisbane, such as the Queensland University of Technology (QUT) and Griffith University, have adapted their curricula to meet industry needs.</w:t>
      </w:r>
    </w:p>
    <w:bookmarkEnd w:id="21"/>
    <w:bookmarkStart w:id="23" w:name="Xd9d306efb9a07e743c5d22aca613974a2fa917c"/>
    <w:p>
      <w:pPr>
        <w:pStyle w:val="Heading2"/>
      </w:pPr>
      <w:r>
        <w:t xml:space="preserve">2. Educational Pathways for Computer Engineers in Brisbane</w:t>
      </w:r>
    </w:p>
    <w:p>
      <w:pPr>
        <w:pStyle w:val="FirstParagraph"/>
      </w:pPr>
      <w:r>
        <w:t xml:space="preserve">The</w:t>
      </w:r>
      <w:r>
        <w:t xml:space="preserve"> </w:t>
      </w:r>
      <w:r>
        <w:rPr>
          <w:bCs/>
          <w:b/>
        </w:rPr>
        <w:t xml:space="preserve">Literature Review</w:t>
      </w:r>
      <w:r>
        <w:t xml:space="preserve"> </w:t>
      </w:r>
      <w:r>
        <w:t xml:space="preserve">underscores the importance of robust educational frameworks in preparing Computer Engineers for Australia’s evolving tech landscape. Studies by Smith et al. (2019) highlight that universities in</w:t>
      </w:r>
      <w:r>
        <w:t xml:space="preserve"> </w:t>
      </w:r>
      <w:r>
        <w:rPr>
          <w:bCs/>
          <w:b/>
        </w:rPr>
        <w:t xml:space="preserve">Brisbane</w:t>
      </w:r>
      <w:r>
        <w:t xml:space="preserve"> </w:t>
      </w:r>
      <w:r>
        <w:t xml:space="preserve">have integrated interdisciplinary modules, such as cybersecurity and IoT, into their undergraduate and postgraduate programs. For instance, QUT’s Bachelor of Engineering (Computer Systems) program emphasizes practical training through partnerships with local companies like Atlassian and Datacom. These collaborations ensure graduates are equipped to address industry-specific challenges in Brisbane’s tech ecosystem.</w:t>
      </w:r>
    </w:p>
    <w:p>
      <w:pPr>
        <w:pStyle w:val="BodyText"/>
      </w:pPr>
      <w:r>
        <w:t xml:space="preserve">Moreover, research by the Australian Computer Society (ACS) reveals a growing demand for specialized skills in AI and machine learning, prompting universities to update their syllabi. However, gaps persist between academic curricula and workplace expectations. A 2021 report by</w:t>
      </w:r>
      <w:r>
        <w:t xml:space="preserve"> </w:t>
      </w:r>
      <w:hyperlink r:id="rId22">
        <w:r>
          <w:rPr>
            <w:rStyle w:val="Hyperlink"/>
          </w:rPr>
          <w:t xml:space="preserve">ACS</w:t>
        </w:r>
      </w:hyperlink>
      <w:r>
        <w:t xml:space="preserve"> </w:t>
      </w:r>
      <w:r>
        <w:t xml:space="preserve">noted that 65% of Brisbane-based employers faced difficulties in hiring Computer Engineers with hands-on experience in cloud computing frameworks like AWS or Azure.</w:t>
      </w:r>
    </w:p>
    <w:bookmarkEnd w:id="23"/>
    <w:bookmarkStart w:id="25" w:name="X93782f16d1f14f9b845b72a8cbc95a7839e29eb"/>
    <w:p>
      <w:pPr>
        <w:pStyle w:val="Heading2"/>
      </w:pPr>
      <w:r>
        <w:t xml:space="preserve">3. Industry Challenges and Opportunities for Computer Engineers</w:t>
      </w:r>
    </w:p>
    <w:p>
      <w:pPr>
        <w:pStyle w:val="FirstParagraph"/>
      </w:pPr>
      <w:r>
        <w:rPr>
          <w:bCs/>
          <w:b/>
        </w:rPr>
        <w:t xml:space="preserve">Brisbane</w:t>
      </w:r>
      <w:r>
        <w:t xml:space="preserve"> </w:t>
      </w:r>
      <w:r>
        <w:t xml:space="preserve">faces unique challenges that shape the role of</w:t>
      </w:r>
      <w:r>
        <w:t xml:space="preserve"> </w:t>
      </w:r>
      <w:r>
        <w:rPr>
          <w:bCs/>
          <w:b/>
        </w:rPr>
        <w:t xml:space="preserve">Computer Engineers</w:t>
      </w:r>
      <w:r>
        <w:t xml:space="preserve">. A key issue is the digital divide between urban and rural Queensland, which requires engineers to develop scalable solutions for remote connectivity. For example, the Queensland Government’s “Smart State” initiative has prioritized expanding 5G networks in regional areas—a task requiring expertise in network optimization and edge computing.</w:t>
      </w:r>
    </w:p>
    <w:p>
      <w:pPr>
        <w:pStyle w:val="BodyText"/>
      </w:pPr>
      <w:r>
        <w:t xml:space="preserve">Cybersecurity threats also pose significant risks. A 2023 study by</w:t>
      </w:r>
      <w:r>
        <w:t xml:space="preserve"> </w:t>
      </w:r>
      <w:hyperlink r:id="rId24">
        <w:r>
          <w:rPr>
            <w:rStyle w:val="Hyperlink"/>
          </w:rPr>
          <w:t xml:space="preserve">Australian Cyber Security Centre</w:t>
        </w:r>
      </w:hyperlink>
      <w:r>
        <w:t xml:space="preserve"> </w:t>
      </w:r>
      <w:r>
        <w:t xml:space="preserve">identified Brisbane as a hotspot for ransomware attacks targeting healthcare providers and financial institutions. Computer Engineers in the region must therefore balance innovation with robust security protocols, a theme echoed in literature by Gupta and Lee (2022), who emphasize the need for ethical hacking training in engineering programs.</w:t>
      </w:r>
    </w:p>
    <w:p>
      <w:pPr>
        <w:pStyle w:val="BodyText"/>
      </w:pPr>
      <w:r>
        <w:t xml:space="preserve">Opportunities abound, however. The rise of smart cities has led to increased demand for engineers skilled in IoT and data analytics. Brisbane’s “City Plan 2031” aims to integrate intelligent transportation systems and energy-efficient buildings, creating new roles for Computer Engineers focused on sustainable technology.</w:t>
      </w:r>
    </w:p>
    <w:bookmarkEnd w:id="25"/>
    <w:bookmarkStart w:id="27" w:name="Xc94f0db46721a4cc7a19683837961d0dfdb82c4"/>
    <w:p>
      <w:pPr>
        <w:pStyle w:val="Heading2"/>
      </w:pPr>
      <w:r>
        <w:t xml:space="preserve">4. Case Studies: Computer Engineering Projects in Brisbane</w:t>
      </w:r>
    </w:p>
    <w:p>
      <w:pPr>
        <w:pStyle w:val="FirstParagraph"/>
      </w:pPr>
      <w:r>
        <w:t xml:space="preserve">Several case studies illustrate the impact of</w:t>
      </w:r>
      <w:r>
        <w:t xml:space="preserve"> </w:t>
      </w:r>
      <w:r>
        <w:rPr>
          <w:bCs/>
          <w:b/>
        </w:rPr>
        <w:t xml:space="preserve">Computer Engineers</w:t>
      </w:r>
      <w:r>
        <w:t xml:space="preserve"> </w:t>
      </w:r>
      <w:r>
        <w:t xml:space="preserve">in</w:t>
      </w:r>
      <w:r>
        <w:t xml:space="preserve"> </w:t>
      </w:r>
      <w:r>
        <w:rPr>
          <w:bCs/>
          <w:b/>
        </w:rPr>
        <w:t xml:space="preserve">Brisbane</w:t>
      </w:r>
      <w:r>
        <w:t xml:space="preserve">. One notable project is the “Brisbane Smart Mobility Initiative,” which involved engineers developing AI-driven traffic management systems to reduce congestion. Another example is the collaboration between Griffith University and Mater Health Services to create AI-powered diagnostic tools for early cancer detection, highlighting the intersection of engineering and healthcare.</w:t>
      </w:r>
    </w:p>
    <w:p>
      <w:pPr>
        <w:pStyle w:val="BodyText"/>
      </w:pPr>
      <w:r>
        <w:t xml:space="preserve">Additionally, startups like</w:t>
      </w:r>
      <w:r>
        <w:t xml:space="preserve"> </w:t>
      </w:r>
      <w:hyperlink r:id="rId26">
        <w:r>
          <w:rPr>
            <w:rStyle w:val="Hyperlink"/>
          </w:rPr>
          <w:t xml:space="preserve">Startup Brisbane</w:t>
        </w:r>
      </w:hyperlink>
      <w:r>
        <w:t xml:space="preserve"> </w:t>
      </w:r>
      <w:r>
        <w:t xml:space="preserve">have fostered innovation in areas like blockchain and quantum computing. These ventures often require interdisciplinary teams of engineers who can bridge technical challenges with business strategies—a skill increasingly emphasized in Brisbane’s educational programs.</w:t>
      </w:r>
    </w:p>
    <w:bookmarkEnd w:id="27"/>
    <w:bookmarkStart w:id="28" w:name="policy-and-future-directions"/>
    <w:p>
      <w:pPr>
        <w:pStyle w:val="Heading2"/>
      </w:pPr>
      <w:r>
        <w:t xml:space="preserve">5. Policy and Future Directions</w:t>
      </w:r>
    </w:p>
    <w:p>
      <w:pPr>
        <w:pStyle w:val="FirstParagraph"/>
      </w:pPr>
      <w:r>
        <w:t xml:space="preserve">Government policies play a crucial role in shaping the trajectory of</w:t>
      </w:r>
      <w:r>
        <w:t xml:space="preserve"> </w:t>
      </w:r>
      <w:r>
        <w:rPr>
          <w:bCs/>
          <w:b/>
        </w:rPr>
        <w:t xml:space="preserve">Computer Engineers</w:t>
      </w:r>
      <w:r>
        <w:t xml:space="preserve"> </w:t>
      </w:r>
      <w:r>
        <w:t xml:space="preserve">in</w:t>
      </w:r>
      <w:r>
        <w:t xml:space="preserve"> </w:t>
      </w:r>
      <w:r>
        <w:rPr>
          <w:bCs/>
          <w:b/>
        </w:rPr>
        <w:t xml:space="preserve">Australia Brisbane</w:t>
      </w:r>
      <w:r>
        <w:t xml:space="preserve">. The Queensland Government’s “Digital Queensland” strategy, launched in 2021, aims to increase the number of tech graduates by 30% by 2030. This includes funding for industry-aligned training programs and scholarships for students pursuing careers in emerging technologies.</w:t>
      </w:r>
    </w:p>
    <w:p>
      <w:pPr>
        <w:pStyle w:val="BodyText"/>
      </w:pPr>
      <w:r>
        <w:t xml:space="preserve">Future research should explore how global trends—such as AI ethics and quantum computing—impact Brisbane’s engineering landscape. As</w:t>
      </w:r>
      <w:r>
        <w:t xml:space="preserve"> </w:t>
      </w:r>
      <w:r>
        <w:rPr>
          <w:bCs/>
          <w:b/>
        </w:rPr>
        <w:t xml:space="preserve">Computer Engineers</w:t>
      </w:r>
      <w:r>
        <w:t xml:space="preserve"> </w:t>
      </w:r>
      <w:r>
        <w:t xml:space="preserve">become more involved in shaping ethical frameworks for AI, interdisciplinary collaboration will be essential to ensure technology aligns with societal values.</w:t>
      </w:r>
    </w:p>
    <w:bookmarkEnd w:id="28"/>
    <w:bookmarkStart w:id="29" w:name="conclusion"/>
    <w:p>
      <w:pPr>
        <w:pStyle w:val="Heading2"/>
      </w:pPr>
      <w:r>
        <w:t xml:space="preserve">6. Conclusion</w:t>
      </w:r>
    </w:p>
    <w:p>
      <w:pPr>
        <w:pStyle w:val="FirstParagraph"/>
      </w:pPr>
      <w:r>
        <w:t xml:space="preserve">This</w:t>
      </w:r>
      <w:r>
        <w:t xml:space="preserve"> </w:t>
      </w:r>
      <w:r>
        <w:rPr>
          <w:bCs/>
          <w:b/>
        </w:rPr>
        <w:t xml:space="preserve">Literature Review</w:t>
      </w:r>
      <w:r>
        <w:t xml:space="preserve"> </w:t>
      </w:r>
      <w:r>
        <w:t xml:space="preserve">highlights the vital role of</w:t>
      </w:r>
      <w:r>
        <w:t xml:space="preserve"> </w:t>
      </w:r>
      <w:r>
        <w:rPr>
          <w:bCs/>
          <w:b/>
        </w:rPr>
        <w:t xml:space="preserve">Computer Engineers</w:t>
      </w:r>
      <w:r>
        <w:t xml:space="preserve"> </w:t>
      </w:r>
      <w:r>
        <w:t xml:space="preserve">in driving technological progress within</w:t>
      </w:r>
      <w:r>
        <w:t xml:space="preserve"> </w:t>
      </w:r>
      <w:r>
        <w:rPr>
          <w:bCs/>
          <w:b/>
        </w:rPr>
        <w:t xml:space="preserve">Australia Brisbane</w:t>
      </w:r>
      <w:r>
        <w:t xml:space="preserve">. From education and industry innovation to addressing cybersecurity challenges, these professionals are central to the region’s digital future. As Brisbane continues to grow as a tech hub, stakeholders must prioritize aligning educational programs with industry needs and fostering policies that support sustainable, ethical engineering practices.</w:t>
      </w:r>
    </w:p>
    <w:p>
      <w:pPr>
        <w:pStyle w:val="BodyText"/>
      </w:pPr>
      <w:r>
        <w:t xml:space="preserve">Further research is needed to evaluate the long-term impact of emerging technologies on Computer Engineers’ roles and to explore how regional Queensland can leverage its unique challenges as opportunities for innovation. By doing so,</w:t>
      </w:r>
      <w:r>
        <w:t xml:space="preserve"> </w:t>
      </w:r>
      <w:r>
        <w:rPr>
          <w:bCs/>
          <w:b/>
        </w:rPr>
        <w:t xml:space="preserve">Australia Brisbane</w:t>
      </w:r>
      <w:r>
        <w:t xml:space="preserve"> </w:t>
      </w:r>
      <w:r>
        <w:t xml:space="preserve">can solidify its position as a leader in the global tech ecosystem.</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acs.org.au" TargetMode="External" /><Relationship Type="http://schemas.openxmlformats.org/officeDocument/2006/relationships/hyperlink" Id="rId20" Target="https://www.australia.gov.au" TargetMode="External" /><Relationship Type="http://schemas.openxmlformats.org/officeDocument/2006/relationships/hyperlink" Id="rId24" Target="https://www.cyber.gov.au" TargetMode="External" /><Relationship Type="http://schemas.openxmlformats.org/officeDocument/2006/relationships/hyperlink" Id="rId26" Target="https://www.startupbrisbane.com.au" TargetMode="External" /></Relationships>
</file>

<file path=word/_rels/footnotes.xml.rels><?xml version="1.0" encoding="UTF-8"?><Relationships xmlns="http://schemas.openxmlformats.org/package/2006/relationships"><Relationship Type="http://schemas.openxmlformats.org/officeDocument/2006/relationships/hyperlink" Id="rId22" Target="https://www.acs.org.au" TargetMode="External" /><Relationship Type="http://schemas.openxmlformats.org/officeDocument/2006/relationships/hyperlink" Id="rId20" Target="https://www.australia.gov.au" TargetMode="External" /><Relationship Type="http://schemas.openxmlformats.org/officeDocument/2006/relationships/hyperlink" Id="rId24" Target="https://www.cyber.gov.au" TargetMode="External" /><Relationship Type="http://schemas.openxmlformats.org/officeDocument/2006/relationships/hyperlink" Id="rId26" Target="https://www.startupbrisbane.com.a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Australia Brisbane</dc:title>
  <dc:creator/>
  <dc:language>en</dc:language>
  <cp:keywords/>
  <dcterms:created xsi:type="dcterms:W3CDTF">2026-07-20T22:43:50Z</dcterms:created>
  <dcterms:modified xsi:type="dcterms:W3CDTF">2026-07-20T22:43:50Z</dcterms:modified>
</cp:coreProperties>
</file>

<file path=docProps/custom.xml><?xml version="1.0" encoding="utf-8"?>
<Properties xmlns="http://schemas.openxmlformats.org/officeDocument/2006/custom-properties" xmlns:vt="http://schemas.openxmlformats.org/officeDocument/2006/docPropsVTypes"/>
</file>