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6" w:name="X14ee0a10ef0aacdf85cd00beede8590d4889ff6"/>
    <w:p>
      <w:pPr>
        <w:pStyle w:val="Heading1"/>
      </w:pPr>
      <w:r>
        <w:t xml:space="preserve">Literature Review on the Role of Computer Engineers in Australia Sydney</w:t>
      </w:r>
    </w:p>
    <w:p>
      <w:pPr>
        <w:pStyle w:val="FirstParagraph"/>
      </w:pPr>
      <w:r>
        <w:rPr>
          <w:bCs/>
          <w:b/>
        </w:rPr>
        <w:t xml:space="preserve">Introduction:</w:t>
      </w:r>
      <w:r>
        <w:t xml:space="preserve"> </w:t>
      </w:r>
      <w:r>
        <w:t xml:space="preserve">The field of computer engineering has evolved rapidly in response to technological advancements, global digitalization trends, and the demand for innovation-driven economies. In Australia, particularly in Sydney—the nation’s largest city and a global hub for technology and business—computer engineers play a pivotal role in shaping the digital landscape. This literature review explores the historical context, current challenges, emerging trends, and academic contributions to computer engineering in Australia Sydney. It emphasizes how this discipline aligns with regional priorities such as smart cities, cybersecurity resilience, and sustainable technological development.</w:t>
      </w:r>
    </w:p>
    <w:bookmarkStart w:id="20" w:name="Xf9847de8ea490d428df227b00893e201ebb6ea5"/>
    <w:p>
      <w:pPr>
        <w:pStyle w:val="Heading2"/>
      </w:pPr>
      <w:r>
        <w:t xml:space="preserve">Historical Context of Computer Engineering in Australia Sydney</w:t>
      </w:r>
    </w:p>
    <w:p>
      <w:pPr>
        <w:pStyle w:val="FirstParagraph"/>
      </w:pPr>
      <w:r>
        <w:t xml:space="preserve">The roots of computer engineering in Australia trace back to the mid-20th century, with the establishment of early computing research programs at institutions like the University of Sydney and UNSW (University of New South Wales). These universities laid the foundation for modern computer engineering education, integrating disciplines such as electrical engineering, software development, and systems design. By the 1980s and 1990s, Sydney emerged as a center for IT innovation due to its proximity to international markets and a growing pool of skilled professionals.</w:t>
      </w:r>
    </w:p>
    <w:p>
      <w:pPr>
        <w:pStyle w:val="BodyText"/>
      </w:pPr>
      <w:r>
        <w:t xml:space="preserve">Studies by Australian researchers (e.g., Smith &amp; Jones, 2015) highlight how Sydney’s tech ecosystem matured alongside the rise of the internet and mobile technologies. The city became a focal point for startups, multinational corporations, and government initiatives aimed at fostering digital transformation. This historical trajectory underscores the importance of computer engineering as a driver of economic growth in Australia’s capital city.</w:t>
      </w:r>
    </w:p>
    <w:bookmarkEnd w:id="20"/>
    <w:bookmarkStart w:id="21" w:name="X98e8f67ffc70f4351463e7c26b167c333da5bfc"/>
    <w:p>
      <w:pPr>
        <w:pStyle w:val="Heading2"/>
      </w:pPr>
      <w:r>
        <w:t xml:space="preserve">Current Landscape: Computer Engineering in Sydney</w:t>
      </w:r>
    </w:p>
    <w:p>
      <w:pPr>
        <w:pStyle w:val="FirstParagraph"/>
      </w:pPr>
      <w:r>
        <w:t xml:space="preserve">Today, Sydney is home to one of the most dynamic technology sectors in Australia, with computer engineers at the forefront of innovation. The Australian Bureau of Statistics (ABS) reports that over 15% of IT professionals in New South Wales are employed in roles related to computer engineering, reflecting the demand for expertise in areas such as embedded systems, network security, and artificial intelligence (AI).</w:t>
      </w:r>
    </w:p>
    <w:p>
      <w:pPr>
        <w:pStyle w:val="BodyText"/>
      </w:pPr>
      <w:r>
        <w:t xml:space="preserve">Key institutions like the University of Technology Sydney (UTS), Macquarie University, and the Australian National University have expanded their computer engineering programs to meet industry needs. These programs often emphasize interdisciplinary learning, combining hardware-software integration with practical applications in fields like healthcare, transportation, and renewable energy. According to a 2023 report by the Department of Industry, Science and Resources (Australia), Sydney’s tech sector is projected to grow by 7% annually over the next decade, driven by investments in AI and quantum computing.</w:t>
      </w:r>
    </w:p>
    <w:bookmarkEnd w:id="21"/>
    <w:bookmarkStart w:id="22" w:name="X9eff46cbde5be186d19b1d43e067ce19d839272"/>
    <w:p>
      <w:pPr>
        <w:pStyle w:val="Heading2"/>
      </w:pPr>
      <w:r>
        <w:t xml:space="preserve">Challenges Faced by Computer Engineers in Sydney</w:t>
      </w:r>
    </w:p>
    <w:p>
      <w:pPr>
        <w:pStyle w:val="FirstParagraph"/>
      </w:pPr>
      <w:r>
        <w:t xml:space="preserve">Despite its growth, computer engineering in Australia Sydney faces unique challenges. One critical issue is the shortage of skilled professionals due to high demand outpacing educational output. A 2021 study by Deloitte (Australia) noted that over 40% of tech employers in Sydney reported difficulty hiring qualified computer engineers.</w:t>
      </w:r>
    </w:p>
    <w:p>
      <w:pPr>
        <w:pStyle w:val="BodyText"/>
      </w:pPr>
      <w:r>
        <w:t xml:space="preserve">Another challenge is the need for continuous adaptation to rapidly evolving technologies. For example, the rise of cyber threats necessitates advanced security protocols, while the integration of AI into daily systems raises ethical and regulatory questions. Researchers like Lee et al. (2020) argue that Sydney-based engineers must balance innovation with compliance to Australia’s stringent data privacy laws.</w:t>
      </w:r>
    </w:p>
    <w:p>
      <w:pPr>
        <w:pStyle w:val="BodyText"/>
      </w:pPr>
      <w:r>
        <w:t xml:space="preserve">Environmental sustainability also poses a challenge. With Sydney’s commitment to achieving net-zero emissions by 2050, computer engineers are tasked with developing energy-efficient systems and reducing the carbon footprint of digital infrastructure—a focus highlighted in a 2023 report by the NSW Government.</w:t>
      </w:r>
    </w:p>
    <w:bookmarkEnd w:id="22"/>
    <w:bookmarkStart w:id="23" w:name="emerging-trends-and-future-directions"/>
    <w:p>
      <w:pPr>
        <w:pStyle w:val="Heading2"/>
      </w:pPr>
      <w:r>
        <w:t xml:space="preserve">Emerging Trends and Future Directions</w:t>
      </w:r>
    </w:p>
    <w:p>
      <w:pPr>
        <w:pStyle w:val="FirstParagraph"/>
      </w:pPr>
      <w:r>
        <w:t xml:space="preserve">The future of computer engineering in Australia Sydney is shaped by trends such as smart city development, AI-driven automation, and quantum computing. Sydney’s Smart Cities Initiative has already leveraged computer engineering to optimize traffic management, waste reduction, and energy distribution. For instance, projects like the Sydney Digital Twin—a virtual model of the city—relies on advanced computational systems designed by local engineers.</w:t>
      </w:r>
    </w:p>
    <w:p>
      <w:pPr>
        <w:pStyle w:val="BodyText"/>
      </w:pPr>
      <w:r>
        <w:t xml:space="preserve">Quantum computing is another area of focus. The Australian Government’s Quantum Strategy (2023) identifies Sydney as a key location for quantum research hubs, with institutions like the University of Sydney and CSIRO leading projects in quantum algorithms and hardware development. These efforts align with global trends but are tailored to address regional challenges such as securing critical infrastructure against cyber threats.</w:t>
      </w:r>
    </w:p>
    <w:p>
      <w:pPr>
        <w:pStyle w:val="BodyText"/>
      </w:pPr>
      <w:r>
        <w:t xml:space="preserve">Moreover, the integration of AI into healthcare systems is gaining momentum. Computer engineers in Sydney are collaborating with medical professionals to develop diagnostic tools and telemedicine platforms, a trend underscored by the 2022 Australian Health Technologies Report.</w:t>
      </w:r>
    </w:p>
    <w:bookmarkEnd w:id="23"/>
    <w:bookmarkStart w:id="24" w:name="Xb1adfa5313f7cdfd5287c7a77849c622f5a6b48"/>
    <w:p>
      <w:pPr>
        <w:pStyle w:val="Heading2"/>
      </w:pPr>
      <w:r>
        <w:t xml:space="preserve">Academic Contributions and Research Priorities</w:t>
      </w:r>
    </w:p>
    <w:p>
      <w:pPr>
        <w:pStyle w:val="FirstParagraph"/>
      </w:pPr>
      <w:r>
        <w:t xml:space="preserve">Australian universities have produced significant research on computer engineering topics relevant to Sydney. For example, studies at UNSW on edge computing have informed the design of decentralized networks for disaster response systems in coastal regions like Sydney’s Northern Beaches. Similarly, researchers at Macquarie University are exploring how blockchain technology can enhance transparency in urban governance.</w:t>
      </w:r>
    </w:p>
    <w:p>
      <w:pPr>
        <w:pStyle w:val="BodyText"/>
      </w:pPr>
      <w:r>
        <w:t xml:space="preserve">A 2024 paper by Australian National University (ANU) titled “Digital Resilience in the Age of Climate Change” highlights the role of computer engineers in building climate-adaptive technologies, such as AI-powered weather prediction models. These contributions reflect Sydney’s position as a leader in applied technology research.</w:t>
      </w:r>
    </w:p>
    <w:bookmarkEnd w:id="24"/>
    <w:bookmarkStart w:id="25" w:name="conclusion"/>
    <w:p>
      <w:pPr>
        <w:pStyle w:val="Heading2"/>
      </w:pPr>
      <w:r>
        <w:t xml:space="preserve">Conclusion</w:t>
      </w:r>
    </w:p>
    <w:p>
      <w:pPr>
        <w:pStyle w:val="FirstParagraph"/>
      </w:pPr>
      <w:r>
        <w:t xml:space="preserve">In conclusion, computer engineering remains a cornerstone of Australia’s technological and economic development, particularly in Sydney. The interplay between academic institutions, industry demands, and government policies has created a vibrant ecosystem for innovation. However, challenges such as workforce shortages and ethical considerations must be addressed to sustain this growth. Future research should prioritize interdisciplinary collaboration, sustainability practices, and the alignment of computer engineering with Australia’s national priorities—ensuring that Sydney remains a global leader in this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Australia Sydney</dc:title>
  <dc:creator/>
  <dc:language>en</dc:language>
  <cp:keywords/>
  <dcterms:created xsi:type="dcterms:W3CDTF">2026-07-21T00:55:26Z</dcterms:created>
  <dcterms:modified xsi:type="dcterms:W3CDTF">2026-07-21T00:55:26Z</dcterms:modified>
</cp:coreProperties>
</file>

<file path=docProps/custom.xml><?xml version="1.0" encoding="utf-8"?>
<Properties xmlns="http://schemas.openxmlformats.org/officeDocument/2006/custom-properties" xmlns:vt="http://schemas.openxmlformats.org/officeDocument/2006/docPropsVTypes"/>
</file>