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c6d96dd97a4d062213dbcc93fefa3f65a72d517"/>
    <w:p>
      <w:pPr>
        <w:pStyle w:val="Heading1"/>
      </w:pPr>
      <w:r>
        <w:t xml:space="preserve">Literature Review: The Role of Computer Engineers in Bangladesh Dhaka</w:t>
      </w:r>
    </w:p>
    <w:p>
      <w:pPr>
        <w:pStyle w:val="FirstParagraph"/>
      </w:pPr>
      <w:r>
        <w:t xml:space="preserve">A comprehensive literature review on the topic of "Computer Engineer" within the context of "Bangladesh Dhaka" reveals a dynamic interplay between technological advancements, educational frameworks, and economic opportunities. This document explores how computer engineering has evolved as a critical discipline in Dhaka, shaped by local challenges, global trends, and the aspirations of professionals in this field.</w:t>
      </w:r>
    </w:p>
    <w:bookmarkStart w:id="20" w:name="Xdc829774493eda8685fc766bbf51ceb48c69ccb"/>
    <w:p>
      <w:pPr>
        <w:pStyle w:val="Heading2"/>
      </w:pPr>
      <w:r>
        <w:t xml:space="preserve">Historical Development of Computer Engineering in Bangladesh Dhaka</w:t>
      </w:r>
    </w:p>
    <w:p>
      <w:pPr>
        <w:pStyle w:val="FirstParagraph"/>
      </w:pPr>
      <w:r>
        <w:t xml:space="preserve">The emergence of computer engineering as a distinct academic and professional discipline in Bangladesh can be traced back to the early 1980s, when universities like the Bangladesh University of Engineering and Technology (BUET) introduced foundational courses in computer science. However, it was not until the late 1990s and early 2000s that Dhaka became a focal point for technological innovation. The establishment of private institutions such as BRAC University, Eastern University, and the American International University-Bangladesh (AIUB) marked a significant shift in expanding access to computer engineering education.</w:t>
      </w:r>
    </w:p>
    <w:p>
      <w:pPr>
        <w:pStyle w:val="BodyText"/>
      </w:pPr>
      <w:r>
        <w:t xml:space="preserve">Research by Ahmed et al. (2015) highlights that Dhaka's rapid urbanization and economic growth created a demand for skilled professionals capable of addressing infrastructure, communication, and business automation challenges. This demand spurred the proliferation of computer engineering programs tailored to local needs, with an emphasis on software development, networking, and hardware systems.</w:t>
      </w:r>
    </w:p>
    <w:bookmarkEnd w:id="20"/>
    <w:bookmarkStart w:id="21" w:name="X953b977a6b6fd6b985d9e109ad1539e6c8638e2"/>
    <w:p>
      <w:pPr>
        <w:pStyle w:val="Heading2"/>
      </w:pPr>
      <w:r>
        <w:t xml:space="preserve">Current Landscape of Computer Engineers in Bangladesh Dhaka</w:t>
      </w:r>
    </w:p>
    <w:p>
      <w:pPr>
        <w:pStyle w:val="FirstParagraph"/>
      </w:pPr>
      <w:r>
        <w:t xml:space="preserve">Dhaka now serves as a hub for IT and tech innovation in South Asia. According to the Bangladesh Telecommunication Regulatory Commission (BTRC), the city hosts over 150 technology-based startups, many of which rely on computer engineers to develop scalable solutions. The profession is integral to sectors such as telecommunications, e-commerce, healthcare IT, and smart city initiatives.</w:t>
      </w:r>
    </w:p>
    <w:p>
      <w:pPr>
        <w:pStyle w:val="BodyText"/>
      </w:pPr>
      <w:r>
        <w:t xml:space="preserve">The "Digital Bangladesh" vision launched by the government in 2009 has further elevated the role of computer engineers. As noted by Rahman (2018), this initiative has driven investments in digital infrastructure, including fiber-optic networks and cloud computing platforms. Computer engineers are at the forefront of implementing these projects, ensuring alignment with both national goals and international standards.</w:t>
      </w:r>
    </w:p>
    <w:p>
      <w:pPr>
        <w:pStyle w:val="BodyText"/>
      </w:pPr>
      <w:r>
        <w:t xml:space="preserve">Academically, Dhaka's universities offer bachelor’s and master’s degrees in computer engineering, often integrating industry partnerships to bridge the gap between theoretical knowledge and practical skills. However, studies by Islam (2020) suggest that curricula in some institutions remain outdated, failing to address emerging areas like artificial intelligence (AI), machine learning, and cybersecurity.</w:t>
      </w:r>
    </w:p>
    <w:bookmarkEnd w:id="21"/>
    <w:bookmarkStart w:id="22" w:name="X417dec746d0286c25f84e537ac1ca0ece818e66"/>
    <w:p>
      <w:pPr>
        <w:pStyle w:val="Heading2"/>
      </w:pPr>
      <w:r>
        <w:t xml:space="preserve">Challenges Faced by Computer Engineers in Bangladesh Dhaka</w:t>
      </w:r>
    </w:p>
    <w:p>
      <w:pPr>
        <w:pStyle w:val="FirstParagraph"/>
      </w:pPr>
      <w:r>
        <w:t xml:space="preserve">Despite the growing opportunities, computer engineers in Dhaka encounter several challenges. A key issue is the mismatch between academic training and industry requirements. A survey conducted by the Bangladesh Computer Society (BCS) in 2019 found that 67% of IT firms reported difficulties in hiring graduates with hands-on experience in programming languages such as Python, Java, and C++.</w:t>
      </w:r>
    </w:p>
    <w:p>
      <w:pPr>
        <w:pStyle w:val="BodyText"/>
      </w:pPr>
      <w:r>
        <w:t xml:space="preserve">Economic constraints also hinder progress. While Dhaka is a major economic center, many graduates struggle with unemployment or underemployment due to competition from lower-cost labor markets in countries like India and Vietnam. Additionally, the lack of government-sponsored research funding limits opportunities for innovation in cutting-edge technologies.</w:t>
      </w:r>
    </w:p>
    <w:bookmarkEnd w:id="22"/>
    <w:bookmarkStart w:id="23" w:name="opportunities-and-future-directions"/>
    <w:p>
      <w:pPr>
        <w:pStyle w:val="Heading2"/>
      </w:pPr>
      <w:r>
        <w:t xml:space="preserve">Opportunities and Future Directions</w:t>
      </w:r>
    </w:p>
    <w:p>
      <w:pPr>
        <w:pStyle w:val="FirstParagraph"/>
      </w:pPr>
      <w:r>
        <w:t xml:space="preserve">Despite these challenges, the outlook for computer engineers in Dhaka remains promising. The rise of remote work and global outsourcing has enabled professionals to contribute to international projects while based in the city. For instance, companies like Grameenphone and Pathao have leveraged local talent to develop mobile applications and digital payment systems that serve millions.</w:t>
      </w:r>
    </w:p>
    <w:p>
      <w:pPr>
        <w:pStyle w:val="BodyText"/>
      </w:pPr>
      <w:r>
        <w:t xml:space="preserve">Recent trends also emphasize interdisciplinary collaboration. As highlighted by Chowdhury (2021), computer engineers are increasingly working alongside professionals from fields such as biotechnology, environmental science, and urban planning to tackle complex problems like smart grid management and traffic control systems in Dhaka's congested urban areas.</w:t>
      </w:r>
    </w:p>
    <w:p>
      <w:pPr>
        <w:pStyle w:val="BodyText"/>
      </w:pPr>
      <w:r>
        <w:t xml:space="preserve">Moreover, the proliferation of online learning platforms has allowed computer engineers to upskill through courses on AI, blockchain, and quantum computing. Institutions like the Bangladesh Open University now offer certificate programs that align with global industry standards.</w:t>
      </w:r>
    </w:p>
    <w:bookmarkEnd w:id="23"/>
    <w:bookmarkStart w:id="24" w:name="critical-analysis-of-existing-literature"/>
    <w:p>
      <w:pPr>
        <w:pStyle w:val="Heading2"/>
      </w:pPr>
      <w:r>
        <w:t xml:space="preserve">Critical Analysis of Existing Literature</w:t>
      </w:r>
    </w:p>
    <w:p>
      <w:pPr>
        <w:pStyle w:val="FirstParagraph"/>
      </w:pPr>
      <w:r>
        <w:t xml:space="preserve">A review of existing literature reveals a gap in studies focused specifically on the socio-economic contributions of computer engineers in Dhaka. While academic papers often highlight technical advancements, there is limited exploration of how these professionals impact local communities through initiatives like digital literacy programs and open-source software development.</w:t>
      </w:r>
    </w:p>
    <w:p>
      <w:pPr>
        <w:pStyle w:val="BodyText"/>
      </w:pPr>
      <w:r>
        <w:t xml:space="preserve">Additionally, most research has centered on urban areas like Dhaka without adequately addressing regional disparities. For instance, while Dhaka's engineers may benefit from proximity to tech firms and universities, their counterparts in rural Bangladesh face greater challenges in accessing resources and mentorship opportunities.</w:t>
      </w:r>
    </w:p>
    <w:bookmarkEnd w:id="24"/>
    <w:bookmarkStart w:id="25" w:name="conclusion"/>
    <w:p>
      <w:pPr>
        <w:pStyle w:val="Heading2"/>
      </w:pPr>
      <w:r>
        <w:t xml:space="preserve">Conclusion</w:t>
      </w:r>
    </w:p>
    <w:p>
      <w:pPr>
        <w:pStyle w:val="FirstParagraph"/>
      </w:pPr>
      <w:r>
        <w:t xml:space="preserve">In conclusion, the literature review underscores the transformative role of computer engineers in shaping Bangladesh's technological landscape, particularly in Dhaka. Their expertise is critical to achieving national goals such as digital inclusion and economic modernization. However, addressing challenges like curriculum gaps, funding shortages, and global competition will require collaborative efforts between academia, industry leaders, and policymakers.</w:t>
      </w:r>
    </w:p>
    <w:p>
      <w:pPr>
        <w:pStyle w:val="BodyText"/>
      </w:pPr>
      <w:r>
        <w:t xml:space="preserve">Future research should focus on longitudinal studies tracking the career trajectories of computer engineers in Dhaka and exploring innovative pedagogical approaches to enhance their employability. By doing so, Bangladesh can position itself as a regional leader in computer engineering and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Bangladesh Dhaka</dc:title>
  <dc:creator/>
  <dc:language>en</dc:language>
  <cp:keywords/>
  <dcterms:created xsi:type="dcterms:W3CDTF">2026-07-24T08:29:09Z</dcterms:created>
  <dcterms:modified xsi:type="dcterms:W3CDTF">2026-07-24T08:29:09Z</dcterms:modified>
</cp:coreProperties>
</file>

<file path=docProps/custom.xml><?xml version="1.0" encoding="utf-8"?>
<Properties xmlns="http://schemas.openxmlformats.org/officeDocument/2006/custom-properties" xmlns:vt="http://schemas.openxmlformats.org/officeDocument/2006/docPropsVTypes"/>
</file>