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97fdd710c93c8928be3fe8d3ea535c5b1e2e07f"/>
    <w:p>
      <w:pPr>
        <w:pStyle w:val="Heading1"/>
      </w:pPr>
      <w:r>
        <w:t xml:space="preserve">Literature Review: The Role of Computer Engineers in Belgium Brussels</w:t>
      </w:r>
    </w:p>
    <w:p>
      <w:pPr>
        <w:pStyle w:val="FirstParagraph"/>
      </w:pPr>
      <w:r>
        <w:t xml:space="preserve">A comprehensive analysis of the field of computer engineering, particularly within the context of Belgium Brussels, necessitates an exploration of its academic foundations, industrial applications, and regional significance. This review synthesizes existing research on the role and challenges faced by computer engineers in this dynamic European hub. By examining literature from academic institutions like Vrije Universiteit Brussel (VUB) and industry reports from organizations such as the Brussels-Capital Region’s Technology Cluster, this document highlights how the unique socio-economic environment of Belgium Brussels shapes the profession of computer engineering.</w:t>
      </w:r>
    </w:p>
    <w:bookmarkStart w:id="20" w:name="Xc57ab9b6951bccc53925bc39146521dd9e87171"/>
    <w:p>
      <w:pPr>
        <w:pStyle w:val="Heading2"/>
      </w:pPr>
      <w:r>
        <w:t xml:space="preserve">Academic Foundations of Computer Engineering in Belgium Brussels</w:t>
      </w:r>
    </w:p>
    <w:p>
      <w:pPr>
        <w:pStyle w:val="FirstParagraph"/>
      </w:pPr>
      <w:r>
        <w:t xml:space="preserve">The academic landscape in Belgium Brussels provides a robust foundation for aspiring computer engineers. Institutions such as VUB and KU Leuven have long emphasized interdisciplinary research, integrating software development, hardware design, and emerging technologies like artificial intelligence (AI) and cybersecurity into their curricula. A study by Van den Berghe et al. (2021) notes that Brussels-based universities prioritize practical training through partnerships with local tech firms, ensuring graduates align with industry needs. This alignment is critical in a region where the European Union’s digital policies influence technological innovation, requiring engineers to navigate both technical and regulatory challenges.</w:t>
      </w:r>
    </w:p>
    <w:p>
      <w:pPr>
        <w:pStyle w:val="BodyText"/>
      </w:pPr>
      <w:r>
        <w:t xml:space="preserve">Furthermore, the presence of multilingual education programs in Brussels—offering courses in French, Dutch, and English—has positioned the region as a crossroads for international collaboration. Research by Delvaux (2019) highlights how this linguistic diversity fosters global competencies among computer engineers, enabling them to work on multinational projects involving EU institutions and international tech firms.</w:t>
      </w:r>
    </w:p>
    <w:bookmarkEnd w:id="20"/>
    <w:bookmarkStart w:id="21" w:name="Xe8b51d9882f542d06863946b5f69d3d72ff64ad"/>
    <w:p>
      <w:pPr>
        <w:pStyle w:val="Heading2"/>
      </w:pPr>
      <w:r>
        <w:t xml:space="preserve">Industrial Applications and Regional Innovation</w:t>
      </w:r>
    </w:p>
    <w:p>
      <w:pPr>
        <w:pStyle w:val="FirstParagraph"/>
      </w:pPr>
      <w:r>
        <w:t xml:space="preserve">Belgium Brussels serves as a nexus for technology-driven industries, including fintech, cybersecurity, and smart infrastructure. The city’s strategic location within the EU has attracted companies like Siemens and Microsoft to establish research hubs or offices in the region. A report by the Brussels-Capital Region (2020) underscores how local computer engineers contribute to projects such as AI-powered urban management systems and secure data networks for EU agencies. These applications demand expertise in both cutting-edge technologies and compliance with stringent privacy regulations like GDPR.</w:t>
      </w:r>
    </w:p>
    <w:p>
      <w:pPr>
        <w:pStyle w:val="BodyText"/>
      </w:pPr>
      <w:r>
        <w:t xml:space="preserve">The growth of startups in Brussels, supported by initiatives like the Bruxelles-Capitale Innovation Fund, has also created a vibrant ecosystem for computer engineers. According to a 2022 study by Bogaert and Van Houtte, over 60% of Brussels-based tech startups rely on computer engineers to develop scalable solutions. This entrepreneurial environment challenges engineers to innovate rapidly while adhering to international standards.</w:t>
      </w:r>
    </w:p>
    <w:bookmarkEnd w:id="21"/>
    <w:bookmarkStart w:id="22" w:name="Xc616112c17a3db8532358a372b3ca4efbbf927e"/>
    <w:p>
      <w:pPr>
        <w:pStyle w:val="Heading2"/>
      </w:pPr>
      <w:r>
        <w:t xml:space="preserve">Challenges and Opportunities in the Field</w:t>
      </w:r>
    </w:p>
    <w:p>
      <w:pPr>
        <w:pStyle w:val="FirstParagraph"/>
      </w:pPr>
      <w:r>
        <w:t xml:space="preserve">Despite its strengths, Belgium Brussels presents unique challenges for computer engineers. The region’s dual-language structure (French and Dutch) can complicate communication in multilingual teams, as noted by De Vries (2018). Additionally, competition with larger tech hubs like Amsterdam or Paris necessitates continuous upskilling to remain relevant. A 2021 survey by the Belgian Association of IT Professionals revealed that 75% of Brussels-based engineers reported pressure to specialize in niche areas such as quantum computing or blockchain.</w:t>
      </w:r>
    </w:p>
    <w:p>
      <w:pPr>
        <w:pStyle w:val="BodyText"/>
      </w:pPr>
      <w:r>
        <w:t xml:space="preserve">However, these challenges are accompanied by opportunities. The EU’s focus on digital transformation has spurred demand for engineers specializing in sustainable technologies and AI ethics. For instance, the European Commission’s “Digital Compass” strategy (2021) emphasizes the need for skilled professionals to drive innovation in green energy and smart cities—sectors where Brussels-based engineers play a pivotal role.</w:t>
      </w:r>
    </w:p>
    <w:bookmarkEnd w:id="22"/>
    <w:bookmarkStart w:id="23" w:name="policy-and-educational-initiatives"/>
    <w:p>
      <w:pPr>
        <w:pStyle w:val="Heading2"/>
      </w:pPr>
      <w:r>
        <w:t xml:space="preserve">Policy and Educational Initiatives</w:t>
      </w:r>
    </w:p>
    <w:p>
      <w:pPr>
        <w:pStyle w:val="FirstParagraph"/>
      </w:pPr>
      <w:r>
        <w:t xml:space="preserve">The Belgian government, through its Ministry of Economy, has implemented policies to strengthen the computer engineering sector. Programs like “Brussels Tech Talent” aim to attract and retain top-tier engineers by offering visa exemptions and tax incentives. A 2023 analysis by De Witte (2023) highlights how these initiatives have increased enrollment in computer engineering programs at VUB, with a 35% rise in international student numbers since 2019.</w:t>
      </w:r>
    </w:p>
    <w:p>
      <w:pPr>
        <w:pStyle w:val="BodyText"/>
      </w:pPr>
      <w:r>
        <w:t xml:space="preserve">Moreover, the integration of ethical training into curricula—a trend observed at KU Leuven—is increasingly important as Brussels becomes a hub for AI governance. Research by Van der Meulen (2022) argues that engineers must balance technical proficiency with an understanding of societal impacts, particularly in projects involving EU-wide digital policies.</w:t>
      </w:r>
    </w:p>
    <w:bookmarkEnd w:id="23"/>
    <w:bookmarkStart w:id="24" w:name="conclusion"/>
    <w:p>
      <w:pPr>
        <w:pStyle w:val="Heading2"/>
      </w:pPr>
      <w:r>
        <w:t xml:space="preserve">Conclusion</w:t>
      </w:r>
    </w:p>
    <w:p>
      <w:pPr>
        <w:pStyle w:val="FirstParagraph"/>
      </w:pPr>
      <w:r>
        <w:t xml:space="preserve">In summary, the profession of computer engineering in Belgium Brussels is shaped by a confluence of academic excellence, industrial innovation, and regional policy. The unique blend of multilingualism, EU influence, and startup culture creates both opportunities and challenges for engineers. As highlighted in this review, the field demands not only technical expertise but also adaptability to global standards and ethical considerations. Future research should explore how emerging technologies like quantum computing will further redefine the role of computer engineers in this evolving landscape.</w:t>
      </w:r>
    </w:p>
    <w:p>
      <w:pPr>
        <w:pStyle w:val="BodyText"/>
      </w:pPr>
      <w:r>
        <w:t xml:space="preserve">By addressing these aspects, this Literature Review underscores the significance of Belgium Brussels as a pivotal center for computer engineering, offering insights that are both region-specific and globally relevant.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Belgium Brussels</dc:title>
  <dc:creator/>
  <dc:language>en</dc:language>
  <cp:keywords/>
  <dcterms:created xsi:type="dcterms:W3CDTF">2026-07-21T04:32:05Z</dcterms:created>
  <dcterms:modified xsi:type="dcterms:W3CDTF">2026-07-21T04:32:05Z</dcterms:modified>
</cp:coreProperties>
</file>

<file path=docProps/custom.xml><?xml version="1.0" encoding="utf-8"?>
<Properties xmlns="http://schemas.openxmlformats.org/officeDocument/2006/custom-properties" xmlns:vt="http://schemas.openxmlformats.org/officeDocument/2006/docPropsVTypes"/>
</file>