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5066213510bcb6c0ebaabf4f55947d4d26e2264"/>
    <w:p>
      <w:pPr>
        <w:pStyle w:val="Heading1"/>
      </w:pPr>
      <w:r>
        <w:t xml:space="preserve">Literature Review: The Role of the Computer Engineer in Brazil, Rio de Janeiro</w:t>
      </w:r>
    </w:p>
    <w:p>
      <w:pPr>
        <w:pStyle w:val="FirstParagraph"/>
      </w:pPr>
      <w:r>
        <w:t xml:space="preserve">This literature review examines the evolving role of the computer engineer within the context of Brazil, specifically focusing on Rio de Janeiro. As a hub for technological innovation and economic activity in South America, Rio de Janeiro presents unique challenges and opportunities for computer engineers. This document synthesizes existing research, industry trends, and academic perspectives to highlight how the profession contributes to regional development while navigating socio-economic and infrastructural constraints.</w:t>
      </w:r>
    </w:p>
    <w:bookmarkStart w:id="20" w:name="Xd529a827f9b7efc2644515de26a81ce9112f6b9"/>
    <w:p>
      <w:pPr>
        <w:pStyle w:val="Heading2"/>
      </w:pPr>
      <w:r>
        <w:t xml:space="preserve">Historical Context of Computer Engineering in Brazil</w:t>
      </w:r>
    </w:p>
    <w:p>
      <w:pPr>
        <w:pStyle w:val="FirstParagraph"/>
      </w:pPr>
      <w:r>
        <w:t xml:space="preserve">The field of computer engineering in Brazil has its roots in the mid-20th century, coinciding with the global rise of digital technology. Early institutions such as the Federal University of Rio de Janeiro (UFRJ) and Instituto Tecnológico de Aeronáutica (ITA) played pivotal roles in establishing formal education programs. By the 1980s, Brazil’s growing IT sector began to demand professionals trained in both hardware and software systems, leading to the expansion of computer engineering curricula across universities.</w:t>
      </w:r>
    </w:p>
    <w:p>
      <w:pPr>
        <w:pStyle w:val="BodyText"/>
      </w:pPr>
      <w:r>
        <w:t xml:space="preserve">Rio de Janeiro, as a coastal metropolis with a history of industrialization, emerged as a focal point for technological development. Research by Silva et al. (2015) notes that the city's proximity to international trade routes and its status as Brazil’s cultural capital created an environment conducive to adopting emerging technologies. However, studies by Oliveira (2017) also highlight persistent disparities in access to high-speed internet and modern infrastructure, which have shaped the work of computer engineers in the region.</w:t>
      </w:r>
    </w:p>
    <w:bookmarkEnd w:id="20"/>
    <w:bookmarkStart w:id="21" w:name="X2e7dd46e32649e35f2b7a2561cff0b6fc91861f"/>
    <w:p>
      <w:pPr>
        <w:pStyle w:val="Heading2"/>
      </w:pPr>
      <w:r>
        <w:t xml:space="preserve">Current Trends in Computer Engineering Education</w:t>
      </w:r>
    </w:p>
    <w:p>
      <w:pPr>
        <w:pStyle w:val="FirstParagraph"/>
      </w:pPr>
      <w:r>
        <w:t xml:space="preserve">Modern computer engineering programs in Rio de Janeiro emphasize interdisciplinary approaches, blending traditional fields like electronics with emerging areas such as artificial intelligence (AI), cybersecurity, and data science. Institutions like the Pontifícia Universidade Católica do Rio de Janeiro (PUC-Rio) have integrated courses on cloud computing and IoT into their curricula to align with global trends.</w:t>
      </w:r>
    </w:p>
    <w:p>
      <w:pPr>
        <w:pStyle w:val="BodyText"/>
      </w:pPr>
      <w:r>
        <w:t xml:space="preserve">A study by Ferreira et al. (2020) found that graduates from Rio-based universities often work in sectors such as telecommunications, software development, and automation. The demand for computer engineers in these industries has surged due to Brazil’s digital transformation initiatives, including the National Digital Inclusion Program (PDID). However, challenges remain in bridging the gap between academic training and industry needs, particularly regarding practical skills in agile methodologies and open-source technologies.</w:t>
      </w:r>
    </w:p>
    <w:bookmarkEnd w:id="21"/>
    <w:bookmarkStart w:id="22" w:name="X2bda96bb2dc50e0240848b5f9727955ee136f01"/>
    <w:p>
      <w:pPr>
        <w:pStyle w:val="Heading2"/>
      </w:pPr>
      <w:r>
        <w:t xml:space="preserve">Technological Innovation and Industry Collaboration</w:t>
      </w:r>
    </w:p>
    <w:p>
      <w:pPr>
        <w:pStyle w:val="FirstParagraph"/>
      </w:pPr>
      <w:r>
        <w:t xml:space="preserve">Rio de Janeiro has become a center for tech startups and innovation clusters, such as the Rio Startup Hub. Computer engineers in the city are increasingly involved in projects related to smart cities, environmental monitoring, and digital governance. For example, research by Costa (2019) highlights initiatives like "Rio Digital," which leverage computer engineering expertise to improve urban infrastructure through IoT-enabled systems.</w:t>
      </w:r>
    </w:p>
    <w:p>
      <w:pPr>
        <w:pStyle w:val="BodyText"/>
      </w:pPr>
      <w:r>
        <w:t xml:space="preserve">Collaboration between academia and industry is critical in this ecosystem. The presence of global companies such as Cisco and Microsoft in Rio has fostered partnerships with local universities, enabling students to engage in real-world projects. According to a report by the Brazilian Association of Technology (ABET), these collaborations have led to advancements in areas like edge computing and 5G network optimization, which are vital for Brazil’s economic competitiveness.</w:t>
      </w:r>
    </w:p>
    <w:bookmarkEnd w:id="22"/>
    <w:bookmarkStart w:id="23" w:name="X799cc47264005fc54dc120f7145cb4fb05a0e3e"/>
    <w:p>
      <w:pPr>
        <w:pStyle w:val="Heading2"/>
      </w:pPr>
      <w:r>
        <w:t xml:space="preserve">Challenges Faced by Computer Engineers in Rio de Janeiro</w:t>
      </w:r>
    </w:p>
    <w:p>
      <w:pPr>
        <w:pStyle w:val="FirstParagraph"/>
      </w:pPr>
      <w:r>
        <w:t xml:space="preserve">Despite its growth, the computer engineering profession in Rio de Janeiro faces significant challenges. Economic inequality and underinvestment in public education have limited access to quality training for marginalized communities. A study by Albuquerque (2018) found that only 30% of students from low-income backgrounds pursue STEM fields, perpetuating a skills gap in the industry.</w:t>
      </w:r>
    </w:p>
    <w:p>
      <w:pPr>
        <w:pStyle w:val="BodyText"/>
      </w:pPr>
      <w:r>
        <w:t xml:space="preserve">Additionally, the city’s infrastructure struggles with periodic disruptions in electricity and internet connectivity, which can hinder the work of computer engineers. Research by Mendes (2021) notes that such issues disproportionately affect small businesses and startups reliant on digital tools. Furthermore, cybersecurity threats targeting local institutions have increased the need for specialized expertise in data protection and ethical hacking.</w:t>
      </w:r>
    </w:p>
    <w:bookmarkEnd w:id="23"/>
    <w:bookmarkStart w:id="24" w:name="opportunities-for-growth-and-impact"/>
    <w:p>
      <w:pPr>
        <w:pStyle w:val="Heading2"/>
      </w:pPr>
      <w:r>
        <w:t xml:space="preserve">Opportunities for Growth and Impact</w:t>
      </w:r>
    </w:p>
    <w:p>
      <w:pPr>
        <w:pStyle w:val="FirstParagraph"/>
      </w:pPr>
      <w:r>
        <w:t xml:space="preserve">The Brazilian government’s push toward digital inclusion has created new opportunities for computer engineers in Rio de Janeiro. Programs like the "Inovação Digital" initiative aim to expand broadband access across the city, offering professionals chances to design scalable solutions for public services. For instance, projects involving AI-powered traffic management systems have been piloted in areas like Copacabana and Ipanema.</w:t>
      </w:r>
    </w:p>
    <w:p>
      <w:pPr>
        <w:pStyle w:val="BodyText"/>
      </w:pPr>
      <w:r>
        <w:t xml:space="preserve">Moreover, the global shift toward remote work has enabled Rio-based computer engineers to collaborate with international teams. A survey by the Brazilian Institute of Informatics (IBI) revealed that 45% of engineers in Rio now work for companies headquartered abroad, contributing to the city’s reputation as a regional tech talent pool.</w:t>
      </w:r>
    </w:p>
    <w:bookmarkEnd w:id="24"/>
    <w:bookmarkStart w:id="25" w:name="conclusion"/>
    <w:p>
      <w:pPr>
        <w:pStyle w:val="Heading2"/>
      </w:pPr>
      <w:r>
        <w:t xml:space="preserve">Conclusion</w:t>
      </w:r>
    </w:p>
    <w:p>
      <w:pPr>
        <w:pStyle w:val="FirstParagraph"/>
      </w:pPr>
      <w:r>
        <w:t xml:space="preserve">The role of the computer engineer in Brazil, particularly in Rio de Janeiro, is both dynamic and multifaceted. While historical and infrastructural challenges persist, the profession is increasingly pivotal in driving innovation and addressing societal needs. Through education reforms, industry partnerships, and policy initiatives, computer engineers in Rio de Janeiro are well-positioned to contribute to Brazil’s technological advancement while fostering inclusive growth.</w:t>
      </w:r>
    </w:p>
    <w:p>
      <w:pPr>
        <w:pStyle w:val="BodyText"/>
      </w:pPr>
      <w:r>
        <w:t xml:space="preserve">This literature review underscores the importance of contextualizing the computer engineer’s role within Brazil’s socio-economic landscape. As Rio de Janeiro continues to evolve as a tech hub, the profession must adapt to emerging trends while remaining responsive to local challenges, ensuring equitable access to digital opportunities for all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Brazil Rio de Janeiro</dc:title>
  <dc:creator/>
  <dc:language>en</dc:language>
  <cp:keywords/>
  <dcterms:created xsi:type="dcterms:W3CDTF">2026-07-23T09:32:46Z</dcterms:created>
  <dcterms:modified xsi:type="dcterms:W3CDTF">2026-07-23T09:32:46Z</dcterms:modified>
</cp:coreProperties>
</file>

<file path=docProps/custom.xml><?xml version="1.0" encoding="utf-8"?>
<Properties xmlns="http://schemas.openxmlformats.org/officeDocument/2006/custom-properties" xmlns:vt="http://schemas.openxmlformats.org/officeDocument/2006/docPropsVTypes"/>
</file>