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e882a028f6f32b301c9d0fa26d2503db4e8d460"/>
    <w:p>
      <w:pPr>
        <w:pStyle w:val="Heading1"/>
      </w:pPr>
      <w:r>
        <w:t xml:space="preserve">Literature Review: The Role of Computer Engineers in China, Specifically Beijing</w:t>
      </w:r>
    </w:p>
    <w:p>
      <w:pPr>
        <w:pStyle w:val="FirstParagraph"/>
      </w:pPr>
      <w:r>
        <w:t xml:space="preserve">The field of computer engineering has evolved into a cornerstone of technological advancement globally, and its significance is particularly pronounced in regions with robust innovation ecosystems. This literature review focuses on the role and contributions of</w:t>
      </w:r>
      <w:r>
        <w:t xml:space="preserve"> </w:t>
      </w:r>
      <w:r>
        <w:rPr>
          <w:bCs/>
          <w:b/>
        </w:rPr>
        <w:t xml:space="preserve">computer engineers</w:t>
      </w:r>
      <w:r>
        <w:t xml:space="preserve"> </w:t>
      </w:r>
      <w:r>
        <w:t xml:space="preserve">within</w:t>
      </w:r>
      <w:r>
        <w:t xml:space="preserve"> </w:t>
      </w:r>
      <w:r>
        <w:rPr>
          <w:iCs/>
          <w:i/>
        </w:rPr>
        <w:t xml:space="preserve">China Beijing</w:t>
      </w:r>
      <w:r>
        <w:t xml:space="preserve">, highlighting their impact on research, industry, education, and policy frameworks. The analysis underscores how Beijing’s unique position as a hub for technology and academia has shaped the trajectory of computer engineering in China.</w:t>
      </w:r>
    </w:p>
    <w:bookmarkStart w:id="20" w:name="Xc34807f3cf4f0628be67b5337dd9bc68cad63f7"/>
    <w:p>
      <w:pPr>
        <w:pStyle w:val="Heading2"/>
      </w:pPr>
      <w:r>
        <w:t xml:space="preserve">Historical Context of Computer Engineering in China</w:t>
      </w:r>
    </w:p>
    <w:p>
      <w:pPr>
        <w:pStyle w:val="FirstParagraph"/>
      </w:pPr>
      <w:r>
        <w:t xml:space="preserve">China’s integration into the global technology landscape began earnestly in the late 20th century, with significant investments in science and engineering education. By the 1980s, institutions such as Tsinghua University and Peking University established specialized programs in computer science and engineering, laying the groundwork for a skilled workforce. Beijing emerged as a focal point due to its proximity to government agencies, research institutes like the Chinese Academy of Sciences (CAS), and multinational corporations. Over time, this cluster effect catalyzed rapid advancements in areas such as artificial intelligence (AI), semiconductor design, and cybersecurity.</w:t>
      </w:r>
    </w:p>
    <w:bookmarkEnd w:id="20"/>
    <w:bookmarkStart w:id="21" w:name="X94c8cde958d6ec90593ad3ed0e3b42c1e6e36ae"/>
    <w:p>
      <w:pPr>
        <w:pStyle w:val="Heading2"/>
      </w:pPr>
      <w:r>
        <w:t xml:space="preserve">Educational Infrastructure for Computer Engineers in Beijing</w:t>
      </w:r>
    </w:p>
    <w:p>
      <w:pPr>
        <w:pStyle w:val="FirstParagraph"/>
      </w:pPr>
      <w:r>
        <w:t xml:space="preserve">Beijing hosts some of China’s premier institutions for computer engineering education. Universities like Tsinghua University, Peking University, and the University of Chinese Academy of Sciences offer rigorous undergraduate and graduate programs that emphasize both theoretical foundations and practical applications. These programs often incorporate interdisciplinary approaches, integrating fields such as data science, robotics, and quantum computing. Notably, Beijing’s universities have strong ties to industry leaders like Huawei Technologies Co., Ltd. and ByteDance (TikTok), enabling students to engage in cutting-edge research projects and internships.</w:t>
      </w:r>
    </w:p>
    <w:p>
      <w:pPr>
        <w:pStyle w:val="BodyText"/>
      </w:pPr>
      <w:r>
        <w:t xml:space="preserve">Government initiatives such as the “Made in China 2025” policy have further prioritized STEM education, encouraging computer engineers to specialize in areas critical for national development. For instance, the focus on AI and big data analytics has led to increased funding for research labs at institutions like the National Engineering Research Center for Information Security.</w:t>
      </w:r>
    </w:p>
    <w:bookmarkEnd w:id="21"/>
    <w:bookmarkStart w:id="22" w:name="X1d8ccde8a40379065f9f7d9edea363858355d0e"/>
    <w:p>
      <w:pPr>
        <w:pStyle w:val="Heading2"/>
      </w:pPr>
      <w:r>
        <w:t xml:space="preserve">Industry Contributions of Computer Engineers in Beijing</w:t>
      </w:r>
    </w:p>
    <w:p>
      <w:pPr>
        <w:pStyle w:val="FirstParagraph"/>
      </w:pPr>
      <w:r>
        <w:t xml:space="preserve">Beijing’s tech industry is a testament to the contributions of computer engineers. Companies like Baidu, Xiaomi, and Sina Corporation have leveraged local talent to innovate in areas such as autonomous vehicles, smart devices, and cloud computing. For example, Baidu’s Apollo project for self-driving cars relies heavily on algorithms developed by Beijing-based engineers working in AI and machine learning.</w:t>
      </w:r>
    </w:p>
    <w:p>
      <w:pPr>
        <w:pStyle w:val="BodyText"/>
      </w:pPr>
      <w:r>
        <w:t xml:space="preserve">The rise of the Zhongguancun (China’s Silicon Valley) district has created a dynamic ecosystem where startups and established firms collaborate. Computer engineers in this region often work on projects ranging from 5G network optimization to blockchain technology. Additionally, Beijing’s role as the political and economic capital of China has positioned it as a leader in developing infrastructure for smart cities, including IoT (Internet of Things)-enabled urban management systems.</w:t>
      </w:r>
    </w:p>
    <w:bookmarkEnd w:id="22"/>
    <w:bookmarkStart w:id="23" w:name="research-and-innovation-trends"/>
    <w:p>
      <w:pPr>
        <w:pStyle w:val="Heading2"/>
      </w:pPr>
      <w:r>
        <w:t xml:space="preserve">Research and Innovation Trends</w:t>
      </w:r>
    </w:p>
    <w:p>
      <w:pPr>
        <w:pStyle w:val="FirstParagraph"/>
      </w:pPr>
      <w:r>
        <w:t xml:space="preserve">Research conducted by computer engineers in Beijing spans both applied and theoretical domains. For instance, studies on AI ethics have gained traction due to the country’s growing reliance on algorithms for governance and commerce. Researchers at institutions like the Institute of Computing Technology (ICT) under CAS have published extensively on topics such as neural networks, quantum computing, and cybersecurity protocols.</w:t>
      </w:r>
    </w:p>
    <w:p>
      <w:pPr>
        <w:pStyle w:val="BodyText"/>
      </w:pPr>
      <w:r>
        <w:t xml:space="preserve">A notable trend is the increasing emphasis on interdisciplinary research. Computer engineers in Beijing are collaborating with professionals in medicine, environmental science, and finance to develop solutions for challenges like pandemic response systems or sustainable energy management. For example, during the COVID-19 pandemic, computer engineers at Peking University developed AI-driven models to predict virus spread and optimize resource allocation.</w:t>
      </w:r>
    </w:p>
    <w:bookmarkEnd w:id="23"/>
    <w:bookmarkStart w:id="24" w:name="Xa2807993bdf866925f401a4258db6694c0caee3"/>
    <w:p>
      <w:pPr>
        <w:pStyle w:val="Heading2"/>
      </w:pPr>
      <w:r>
        <w:t xml:space="preserve">Challenges Facing Computer Engineers in Beijing</w:t>
      </w:r>
    </w:p>
    <w:p>
      <w:pPr>
        <w:pStyle w:val="FirstParagraph"/>
      </w:pPr>
      <w:r>
        <w:t xml:space="preserve">Despite its strengths, the field of computer engineering in Beijing faces challenges. Rapid technological advancements require continuous upskilling, which can be demanding for professionals already engaged in high-pressure projects. Additionally, the competition for talent is fierce, with global tech giants offering lucrative opportunities that draw skilled engineers away from local institutions.</w:t>
      </w:r>
    </w:p>
    <w:p>
      <w:pPr>
        <w:pStyle w:val="BodyText"/>
      </w:pPr>
      <w:r>
        <w:t xml:space="preserve">Ethical and regulatory issues also loom large. As China implements stricter data privacy laws (e.g., the Personal Information Protection Law), computer engineers must navigate complex legal frameworks while ensuring their innovations align with national priorities. Balancing innovation with compliance remains a critical challenge for professionals in this field.</w:t>
      </w:r>
    </w:p>
    <w:bookmarkEnd w:id="24"/>
    <w:bookmarkStart w:id="25" w:name="policy-and-future-directions"/>
    <w:p>
      <w:pPr>
        <w:pStyle w:val="Heading2"/>
      </w:pPr>
      <w:r>
        <w:t xml:space="preserve">Policy and Future Directions</w:t>
      </w:r>
    </w:p>
    <w:p>
      <w:pPr>
        <w:pStyle w:val="FirstParagraph"/>
      </w:pPr>
      <w:r>
        <w:t xml:space="preserve">The Chinese government has recognized the need to support computer engineering through policy reforms. Initiatives such as the “14th Five-Year Plan” emphasize digital transformation, encouraging engineers to work on projects that enhance national security, economic growth, and technological self-reliance. Beijing’s policymakers are also promoting collaboration between academia and industry to accelerate breakthroughs in emerging fields like quantum computing and AI.</w:t>
      </w:r>
    </w:p>
    <w:p>
      <w:pPr>
        <w:pStyle w:val="BodyText"/>
      </w:pPr>
      <w:r>
        <w:t xml:space="preserve">Looking ahead, the role of computer engineers in Beijing will likely expand as China aims to reduce its dependence on foreign technology. This includes developing domestic chip manufacturing capabilities (e.g., the SMIC project) and fostering a culture of innovation through incubators and accelerators. Computer engineers will play a pivotal role in achieving these goals while addressing global challenges such as climate change and digital inequality.</w:t>
      </w:r>
    </w:p>
    <w:bookmarkEnd w:id="25"/>
    <w:bookmarkStart w:id="26" w:name="conclusion"/>
    <w:p>
      <w:pPr>
        <w:pStyle w:val="Heading2"/>
      </w:pPr>
      <w:r>
        <w:t xml:space="preserve">Conclusion</w:t>
      </w:r>
    </w:p>
    <w:p>
      <w:pPr>
        <w:pStyle w:val="FirstParagraph"/>
      </w:pPr>
      <w:r>
        <w:t xml:space="preserve">The literature reviewed here underscores the indispensable role of computer engineers in Beijing’s technological landscape. Their contributions span education, industry, and research, driven by a unique combination of government support, academic rigor, and industrial collaboration. As China continues to position itself as a global leader in technology, the expertise of computer engineers based in Beijing will remain central to this vision. Future studies should further explore the intersection of policy frameworks and technological innovation to ensure sustainable growth for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China Beijing</dc:title>
  <dc:creator/>
  <dc:language>en</dc:language>
  <cp:keywords/>
  <dcterms:created xsi:type="dcterms:W3CDTF">2026-07-21T01:56:33Z</dcterms:created>
  <dcterms:modified xsi:type="dcterms:W3CDTF">2026-07-21T01:56:33Z</dcterms:modified>
</cp:coreProperties>
</file>

<file path=docProps/custom.xml><?xml version="1.0" encoding="utf-8"?>
<Properties xmlns="http://schemas.openxmlformats.org/officeDocument/2006/custom-properties" xmlns:vt="http://schemas.openxmlformats.org/officeDocument/2006/docPropsVTypes"/>
</file>