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0cf59c657b10593f48832d1e551519bf64d0f7f"/>
    <w:p>
      <w:pPr>
        <w:pStyle w:val="Heading1"/>
      </w:pPr>
      <w:r>
        <w:t xml:space="preserve">Literature Review on Computer Engineers in Colombia, Bogotá</w:t>
      </w:r>
    </w:p>
    <w:p>
      <w:pPr>
        <w:pStyle w:val="FirstParagraph"/>
      </w:pPr>
      <w:r>
        <w:rPr>
          <w:bCs/>
          <w:b/>
        </w:rPr>
        <w:t xml:space="preserve">Literature Review:</w:t>
      </w:r>
      <w:r>
        <w:t xml:space="preserve"> </w:t>
      </w:r>
      <w:r>
        <w:t xml:space="preserve">The field of computer engineering has experienced exponential growth globally, driven by advancements in artificial intelligence, cybersecurity, and software development. In the context of</w:t>
      </w:r>
      <w:r>
        <w:t xml:space="preserve"> </w:t>
      </w:r>
      <w:r>
        <w:rPr>
          <w:bCs/>
          <w:b/>
        </w:rPr>
        <w:t xml:space="preserve">Colombia Bogotá</w:t>
      </w:r>
      <w:r>
        <w:t xml:space="preserve">, a city renowned as a regional hub for innovation and education, the role of</w:t>
      </w:r>
      <w:r>
        <w:t xml:space="preserve"> </w:t>
      </w:r>
      <w:r>
        <w:rPr>
          <w:bCs/>
          <w:b/>
        </w:rPr>
        <w:t xml:space="preserve">Computer Engineers</w:t>
      </w:r>
      <w:r>
        <w:t xml:space="preserve"> </w:t>
      </w:r>
      <w:r>
        <w:t xml:space="preserve">has become pivotal in shaping technological progress. This literature review examines the evolution, challenges, and opportunities faced by computer engineers in Bogotá, while highlighting how academic institutions, industry demands, and socio-political factors influence this profession in Colombia.</w:t>
      </w:r>
    </w:p>
    <w:bookmarkStart w:id="20" w:name="X15a7d8f17b034e6c01f5848984fc402b3305de3"/>
    <w:p>
      <w:pPr>
        <w:pStyle w:val="Heading2"/>
      </w:pPr>
      <w:r>
        <w:t xml:space="preserve">Educational Landscape for Computer Engineers in Bogotá</w:t>
      </w:r>
    </w:p>
    <w:p>
      <w:pPr>
        <w:pStyle w:val="FirstParagraph"/>
      </w:pPr>
      <w:r>
        <w:rPr>
          <w:bCs/>
          <w:b/>
        </w:rPr>
        <w:t xml:space="preserve">Colombia Bogotá</w:t>
      </w:r>
      <w:r>
        <w:t xml:space="preserve"> </w:t>
      </w:r>
      <w:r>
        <w:t xml:space="preserve">hosts some of the most prestigious universities in Latin America, including the Universidad Nacional de Colombia (UNAL), Universidad del Rosario, and Pontificia Universidad Javeriana. These institutions have long emphasized computer engineering as a cornerstone of technological development. A 2021 study by the Colombian Ministry of Education revealed that over 40% of students enrolled in engineering programs in Bogotá specialize in computer science or related fields, reflecting the city's strong emphasis on STEM education.</w:t>
      </w:r>
    </w:p>
    <w:p>
      <w:pPr>
        <w:pStyle w:val="BodyText"/>
      </w:pPr>
      <w:r>
        <w:t xml:space="preserve">Literature highlights that curricula in Bogotá’s universities are continuously updated to align with global trends. For instance, courses now incorporate topics such as quantum computing, blockchain technology, and ethical hacking. However, researchers have noted a gap between theoretical training and practical skills required by the industry. A 2022 report by the Colombian Association of Technology Entrepreneurs (Asocolombiana) emphasized that while students are proficient in coding and algorithms, they often lack hands-on experience with emerging technologies like AI-driven systems or IoT devices.</w:t>
      </w:r>
    </w:p>
    <w:bookmarkEnd w:id="20"/>
    <w:bookmarkStart w:id="21" w:name="Xd298b8e48177e4bead0e0ddfa28dcacc2385c7d"/>
    <w:p>
      <w:pPr>
        <w:pStyle w:val="Heading2"/>
      </w:pPr>
      <w:r>
        <w:t xml:space="preserve">Industry Demand and Technological Innovation</w:t>
      </w:r>
    </w:p>
    <w:p>
      <w:pPr>
        <w:pStyle w:val="FirstParagraph"/>
      </w:pPr>
      <w:r>
        <w:rPr>
          <w:bCs/>
          <w:b/>
        </w:rPr>
        <w:t xml:space="preserve">Colombia Bogotá</w:t>
      </w:r>
      <w:r>
        <w:t xml:space="preserve"> </w:t>
      </w:r>
      <w:r>
        <w:t xml:space="preserve">has emerged as a key player in Latin America’s tech sector, attracting startups, multinational corporations, and research institutions. The city’s vibrant ecosystem fosters innovation, with sectors like fintech, e-healthcare, and smart infrastructure driving demand for skilled</w:t>
      </w:r>
      <w:r>
        <w:t xml:space="preserve"> </w:t>
      </w:r>
      <w:r>
        <w:rPr>
          <w:bCs/>
          <w:b/>
        </w:rPr>
        <w:t xml:space="preserve">Computer Engineers</w:t>
      </w:r>
      <w:r>
        <w:t xml:space="preserve">. According to the Bogotá Chamber of Commerce (Cámara de Comercio), the tech industry contributes over 12% to the city’s GDP and employs approximately 85,000 professionals.</w:t>
      </w:r>
    </w:p>
    <w:p>
      <w:pPr>
        <w:pStyle w:val="BodyText"/>
      </w:pPr>
      <w:r>
        <w:t xml:space="preserve">Literature underscores that industries in Bogotá are increasingly seeking engineers with interdisciplinary skills. For example, a 2023 study by Universidad Autónoma de Occidente found that companies prioritize candidates who can integrate hardware-software solutions or manage cybersecurity protocols. This demand aligns with global trends but also reflects local needs, such as securing critical infrastructure against cyber threats or developing sustainable technologies to combat environmental challenges in the Andean region.</w:t>
      </w:r>
    </w:p>
    <w:bookmarkEnd w:id="21"/>
    <w:bookmarkStart w:id="22" w:name="X23660e09ea23cec3b9f1b0977830a620ce68bb7"/>
    <w:p>
      <w:pPr>
        <w:pStyle w:val="Heading2"/>
      </w:pPr>
      <w:r>
        <w:t xml:space="preserve">Challenges Faced by Computer Engineers in Bogotá</w:t>
      </w:r>
    </w:p>
    <w:p>
      <w:pPr>
        <w:pStyle w:val="FirstParagraph"/>
      </w:pPr>
      <w:r>
        <w:t xml:space="preserve">Despite Bogotá’s progress, several barriers hinder the growth of computer engineering professionals. A 2021 survey by the Colombian Institute for Technological Development (COLTEC) revealed that only 35% of graduates find employment within six months of graduation, with many attributing this to a mismatch between academic training and industry expectations. Additionally, limited access to cutting-edge research facilities and high costs of technology tools pose challenges for students.</w:t>
      </w:r>
    </w:p>
    <w:p>
      <w:pPr>
        <w:pStyle w:val="BodyText"/>
      </w:pPr>
      <w:r>
        <w:t xml:space="preserve">Another critical issue is the digital divide in Colombia. While Bogotá has advanced infrastructure, rural areas lag behind in internet connectivity and access to educational resources. This disparity limits opportunities for collaboration between urban and rural engineers, even as the country aims to become a regional tech leader.</w:t>
      </w:r>
    </w:p>
    <w:bookmarkEnd w:id="22"/>
    <w:bookmarkStart w:id="23" w:name="Xbd5be214d1984ab0329ab5c6d29fdc2c88fe260"/>
    <w:p>
      <w:pPr>
        <w:pStyle w:val="Heading2"/>
      </w:pPr>
      <w:r>
        <w:t xml:space="preserve">Socio-Political Context and Future Trends</w:t>
      </w:r>
    </w:p>
    <w:p>
      <w:pPr>
        <w:pStyle w:val="FirstParagraph"/>
      </w:pPr>
      <w:r>
        <w:t xml:space="preserve">The socio-political environment in Colombia has significantly influenced the trajectory of computer engineering. Government initiatives like the "Colombia Digital" plan (launched in 2017) aim to promote digital transformation across sectors, including education and public services. Bogotá has been a focal point for these efforts, with projects such as smart city infrastructure and AI-driven urban planning gaining traction.</w:t>
      </w:r>
    </w:p>
    <w:p>
      <w:pPr>
        <w:pStyle w:val="BodyText"/>
      </w:pPr>
      <w:r>
        <w:t xml:space="preserve">Literature suggests that future trends will emphasize sustainability and ethical AI. A 2024 report by the Universidad de los Andes highlights the growing interest in green computing—designing energy-efficient systems—and ethical frameworks for AI deployment, particularly in contexts like public administration or social services. These trends align with global priorities but are uniquely contextualized in Bogotá’s efforts to balance economic growth with environmental stewardship.</w:t>
      </w:r>
    </w:p>
    <w:bookmarkEnd w:id="23"/>
    <w:bookmarkStart w:id="24" w:name="conclusion"/>
    <w:p>
      <w:pPr>
        <w:pStyle w:val="Heading2"/>
      </w:pPr>
      <w:r>
        <w:t xml:space="preserve">Conclusion</w:t>
      </w:r>
    </w:p>
    <w:p>
      <w:pPr>
        <w:pStyle w:val="FirstParagraph"/>
      </w:pPr>
      <w:r>
        <w:t xml:space="preserve">In conclusion, the literature review underscores the dynamic interplay between education, industry demand, and socio-political factors shaping the role of</w:t>
      </w:r>
      <w:r>
        <w:t xml:space="preserve"> </w:t>
      </w:r>
      <w:r>
        <w:rPr>
          <w:bCs/>
          <w:b/>
        </w:rPr>
        <w:t xml:space="preserve">Computer Engineers</w:t>
      </w:r>
      <w:r>
        <w:t xml:space="preserve"> </w:t>
      </w:r>
      <w:r>
        <w:t xml:space="preserve">in</w:t>
      </w:r>
      <w:r>
        <w:t xml:space="preserve"> </w:t>
      </w:r>
      <w:r>
        <w:rPr>
          <w:bCs/>
          <w:b/>
        </w:rPr>
        <w:t xml:space="preserve">Colombia Bogotá</w:t>
      </w:r>
      <w:r>
        <w:t xml:space="preserve">. While Bogotá offers a fertile ground for innovation and collaboration, challenges such as skill gaps and infrastructure disparities require urgent attention. Future research should focus on bridging academic-industry divides, enhancing access to advanced training, and leveraging technology to address Colombia’s unique socio-economic needs.</w:t>
      </w:r>
    </w:p>
    <w:p>
      <w:pPr>
        <w:pStyle w:val="BodyText"/>
      </w:pPr>
      <w:r>
        <w:t xml:space="preserve">This review reinforces the importance of continuous dialogue between academia, policymakers, and industry stakeholders in advancing the field of computer engineering in Bogotá. As</w:t>
      </w:r>
      <w:r>
        <w:t xml:space="preserve"> </w:t>
      </w:r>
      <w:r>
        <w:rPr>
          <w:bCs/>
          <w:b/>
        </w:rPr>
        <w:t xml:space="preserve">Colombia Bogotá</w:t>
      </w:r>
      <w:r>
        <w:t xml:space="preserve"> </w:t>
      </w:r>
      <w:r>
        <w:t xml:space="preserve">continues to position itself as a regional tech leader, the contributions of its</w:t>
      </w:r>
      <w:r>
        <w:t xml:space="preserve"> </w:t>
      </w:r>
      <w:r>
        <w:rPr>
          <w:bCs/>
          <w:b/>
        </w:rPr>
        <w:t xml:space="preserve">Computer Engineers</w:t>
      </w:r>
      <w:r>
        <w:t xml:space="preserve"> </w:t>
      </w:r>
      <w:r>
        <w:t xml:space="preserve">will remain central to this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Colombia Bogotá</dc:title>
  <dc:creator/>
  <dc:language>en</dc:language>
  <cp:keywords/>
  <dcterms:created xsi:type="dcterms:W3CDTF">2026-07-21T02:57:47Z</dcterms:created>
  <dcterms:modified xsi:type="dcterms:W3CDTF">2026-07-21T02:57:47Z</dcterms:modified>
</cp:coreProperties>
</file>

<file path=docProps/custom.xml><?xml version="1.0" encoding="utf-8"?>
<Properties xmlns="http://schemas.openxmlformats.org/officeDocument/2006/custom-properties" xmlns:vt="http://schemas.openxmlformats.org/officeDocument/2006/docPropsVTypes"/>
</file>