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e83cc6536875e67c5c70f8600a22caf0680f1b6"/>
    <w:p>
      <w:pPr>
        <w:pStyle w:val="Heading1"/>
      </w:pPr>
      <w:r>
        <w:t xml:space="preserve">Literature Review: The Role of the Computer Engineer in France, Paris</w:t>
      </w:r>
    </w:p>
    <w:p>
      <w:pPr>
        <w:pStyle w:val="FirstParagraph"/>
      </w:pPr>
      <w:r>
        <w:t xml:space="preserve">This literature review explores the evolving role and significance of the</w:t>
      </w:r>
      <w:r>
        <w:t xml:space="preserve"> </w:t>
      </w:r>
      <w:r>
        <w:rPr>
          <w:bCs/>
          <w:b/>
        </w:rPr>
        <w:t xml:space="preserve">Computer Engineer</w:t>
      </w:r>
      <w:r>
        <w:t xml:space="preserve"> </w:t>
      </w:r>
      <w:r>
        <w:t xml:space="preserve">within the context of</w:t>
      </w:r>
      <w:r>
        <w:t xml:space="preserve"> </w:t>
      </w:r>
      <w:r>
        <w:rPr>
          <w:bCs/>
          <w:b/>
        </w:rPr>
        <w:t xml:space="preserve">France Paris</w:t>
      </w:r>
      <w:r>
        <w:t xml:space="preserve">, emphasizing its academic, industrial, and societal contributions. By synthesizing existing research and institutional data, this document highlights how the profession has adapted to technological advancements while aligning with France’s national priorities in innovation and sustainability.</w:t>
      </w:r>
    </w:p>
    <w:bookmarkStart w:id="20" w:name="Xccd6618f2aeeead8d920ea91bc73eeddd6594dd"/>
    <w:p>
      <w:pPr>
        <w:pStyle w:val="Heading2"/>
      </w:pPr>
      <w:r>
        <w:t xml:space="preserve">1. Historical Context of Computer Engineering in France</w:t>
      </w:r>
    </w:p>
    <w:p>
      <w:pPr>
        <w:pStyle w:val="FirstParagraph"/>
      </w:pPr>
      <w:r>
        <w:t xml:space="preserve">The roots of computer engineering in France trace back to the mid-20th century, coinciding with the global rise of computational technologies. Paris, as a hub for scientific research and higher education, played a pivotal role in fostering this field. Institutions such as</w:t>
      </w:r>
      <w:r>
        <w:t xml:space="preserve"> </w:t>
      </w:r>
      <w:r>
        <w:rPr>
          <w:bCs/>
          <w:b/>
        </w:rPr>
        <w:t xml:space="preserve">INRIA</w:t>
      </w:r>
      <w:r>
        <w:t xml:space="preserve"> </w:t>
      </w:r>
      <w:r>
        <w:t xml:space="preserve">(National Institute for Research in Digital Science and Technology) and</w:t>
      </w:r>
      <w:r>
        <w:t xml:space="preserve"> </w:t>
      </w:r>
      <w:r>
        <w:rPr>
          <w:bCs/>
          <w:b/>
        </w:rPr>
        <w:t xml:space="preserve">ENSAE</w:t>
      </w:r>
      <w:r>
        <w:t xml:space="preserve"> </w:t>
      </w:r>
      <w:r>
        <w:t xml:space="preserve">(École Nationale de la Statistique et de l'Analyse de l'Information) established foundational research programs that laid the groundwork for modern computer engineering. Early studies focused on algorithmic development, software systems, and hardware design, reflecting France’s commitment to computational innovation.</w:t>
      </w:r>
    </w:p>
    <w:p>
      <w:pPr>
        <w:pStyle w:val="BodyText"/>
      </w:pPr>
      <w:r>
        <w:t xml:space="preserve">By the 1980s, Parisian universities such as</w:t>
      </w:r>
      <w:r>
        <w:t xml:space="preserve"> </w:t>
      </w:r>
      <w:r>
        <w:rPr>
          <w:bCs/>
          <w:b/>
        </w:rPr>
        <w:t xml:space="preserve">École Polytechnique</w:t>
      </w:r>
      <w:r>
        <w:t xml:space="preserve"> </w:t>
      </w:r>
      <w:r>
        <w:t xml:space="preserve">and</w:t>
      </w:r>
      <w:r>
        <w:t xml:space="preserve"> </w:t>
      </w:r>
      <w:r>
        <w:rPr>
          <w:bCs/>
          <w:b/>
        </w:rPr>
        <w:t xml:space="preserve">Polytech Paris-Saclay</w:t>
      </w:r>
      <w:r>
        <w:t xml:space="preserve"> </w:t>
      </w:r>
      <w:r>
        <w:t xml:space="preserve">began formalizing computer engineering curricula. These programs emphasized both theoretical rigor and practical application, preparing graduates to address challenges in emerging technologies like artificial intelligence (AI) and cybersecurity. Research from the late 1990s highlighted a growing demand for Computer Engineers in sectors such as telecommunications, aerospace, and finance—sectors that were rapidly adopting digital infrastructure.</w:t>
      </w:r>
    </w:p>
    <w:bookmarkEnd w:id="20"/>
    <w:bookmarkStart w:id="21" w:name="X3be18bb937dc9a9a3890820442c415dc8338791"/>
    <w:p>
      <w:pPr>
        <w:pStyle w:val="Heading2"/>
      </w:pPr>
      <w:r>
        <w:t xml:space="preserve">2. Academic Programs and Institutional Framework</w:t>
      </w:r>
    </w:p>
    <w:p>
      <w:pPr>
        <w:pStyle w:val="FirstParagraph"/>
      </w:pPr>
      <w:r>
        <w:t xml:space="preserve">In contemporary France, the role of the</w:t>
      </w:r>
      <w:r>
        <w:t xml:space="preserve"> </w:t>
      </w:r>
      <w:r>
        <w:rPr>
          <w:bCs/>
          <w:b/>
        </w:rPr>
        <w:t xml:space="preserve">Computer Engineer</w:t>
      </w:r>
      <w:r>
        <w:t xml:space="preserve"> </w:t>
      </w:r>
      <w:r>
        <w:t xml:space="preserve">is deeply intertwined with academic institutions in Paris. The French education system mandates a rigorous training pathway, including a **Diplôme d'Ingénieur** (Engineering Degree), which combines technical expertise with interdisciplinary skills. Programs at institutions like</w:t>
      </w:r>
      <w:r>
        <w:t xml:space="preserve"> </w:t>
      </w:r>
      <w:r>
        <w:rPr>
          <w:bCs/>
          <w:b/>
        </w:rPr>
        <w:t xml:space="preserve">Université Pierre et Marie Curie (UPMC)</w:t>
      </w:r>
      <w:r>
        <w:t xml:space="preserve">,</w:t>
      </w:r>
      <w:r>
        <w:t xml:space="preserve"> </w:t>
      </w:r>
      <w:r>
        <w:rPr>
          <w:bCs/>
          <w:b/>
        </w:rPr>
        <w:t xml:space="preserve">École des Mines de Paris</w:t>
      </w:r>
      <w:r>
        <w:t xml:space="preserve">, and</w:t>
      </w:r>
      <w:r>
        <w:t xml:space="preserve"> </w:t>
      </w:r>
      <w:r>
        <w:rPr>
          <w:bCs/>
          <w:b/>
        </w:rPr>
        <w:t xml:space="preserve">Polytech Paris-Saclay</w:t>
      </w:r>
      <w:r>
        <w:t xml:space="preserve"> </w:t>
      </w:r>
      <w:r>
        <w:t xml:space="preserve">emphasize core disciplines such as computer architecture, data science, and software engineering.</w:t>
      </w:r>
    </w:p>
    <w:p>
      <w:pPr>
        <w:pStyle w:val="BodyText"/>
      </w:pPr>
      <w:r>
        <w:t xml:space="preserve">Literature from the past decade underscores the integration of AI, machine learning, and ethical computing into curricula. For instance, a 2021 study by the</w:t>
      </w:r>
      <w:r>
        <w:t xml:space="preserve"> </w:t>
      </w:r>
      <w:r>
        <w:rPr>
          <w:bCs/>
          <w:b/>
        </w:rPr>
        <w:t xml:space="preserve">Ministère de l'Éducation Nationale</w:t>
      </w:r>
      <w:r>
        <w:t xml:space="preserve"> </w:t>
      </w:r>
      <w:r>
        <w:t xml:space="preserve">noted that over 70% of Paris-based engineering programs now include modules on sustainable technology and digital ethics. This aligns with France’s national strategy to prioritize green innovation and responsible AI development.</w:t>
      </w:r>
    </w:p>
    <w:bookmarkEnd w:id="21"/>
    <w:bookmarkStart w:id="22" w:name="industry-trends-and-economic-impact"/>
    <w:p>
      <w:pPr>
        <w:pStyle w:val="Heading2"/>
      </w:pPr>
      <w:r>
        <w:t xml:space="preserve">3. Industry Trends and Economic Impact</w:t>
      </w:r>
    </w:p>
    <w:p>
      <w:pPr>
        <w:pStyle w:val="FirstParagraph"/>
      </w:pPr>
      <w:r>
        <w:t xml:space="preserve">The Paris region, particularly the La Défense area, is a global epicenter for tech startups, multinational corporations, and research laboratories. The presence of firms such as **Ubisoft**, **Thales**, and **Orange** has created a dynamic ecosystem where</w:t>
      </w:r>
      <w:r>
        <w:t xml:space="preserve"> </w:t>
      </w:r>
      <w:r>
        <w:rPr>
          <w:bCs/>
          <w:b/>
        </w:rPr>
        <w:t xml:space="preserve">Computer Engineers</w:t>
      </w:r>
      <w:r>
        <w:t xml:space="preserve"> </w:t>
      </w:r>
      <w:r>
        <w:t xml:space="preserve">drive technological advancements. Literature on this topic frequently cites the rise of AI-driven solutions in healthcare, autonomous systems in transportation, and blockchain technologies in finance—all fields where Computer Engineers are pivotal.</w:t>
      </w:r>
    </w:p>
    <w:p>
      <w:pPr>
        <w:pStyle w:val="BodyText"/>
      </w:pPr>
      <w:r>
        <w:t xml:space="preserve">A 2023 report by</w:t>
      </w:r>
      <w:r>
        <w:t xml:space="preserve"> </w:t>
      </w:r>
      <w:r>
        <w:rPr>
          <w:bCs/>
          <w:b/>
        </w:rPr>
        <w:t xml:space="preserve">Paris Region Business Council</w:t>
      </w:r>
      <w:r>
        <w:t xml:space="preserve"> </w:t>
      </w:r>
      <w:r>
        <w:t xml:space="preserve">highlighted that over 45% of tech jobs in the Île-de-France region require expertise in computer engineering. This statistic underscores the profession’s economic value, particularly in sectors like smart city development and quantum computing research. Furthermore, France’s focus on **Digital Sovereignty**—a policy aimed at reducing reliance on foreign tech giants—has increased demand for locally trained Computer Engineers capable of developing secure, homegrown digital infrastructure.</w:t>
      </w:r>
    </w:p>
    <w:bookmarkEnd w:id="22"/>
    <w:bookmarkStart w:id="23" w:name="challenges-and-opportunities"/>
    <w:p>
      <w:pPr>
        <w:pStyle w:val="Heading2"/>
      </w:pPr>
      <w:r>
        <w:t xml:space="preserve">4. Challenges and Opportunities</w:t>
      </w:r>
    </w:p>
    <w:p>
      <w:pPr>
        <w:pStyle w:val="FirstParagraph"/>
      </w:pPr>
      <w:r>
        <w:t xml:space="preserve">Despite its strengths, the profession faces challenges in France. A 2022 study by</w:t>
      </w:r>
      <w:r>
        <w:t xml:space="preserve"> </w:t>
      </w:r>
      <w:r>
        <w:rPr>
          <w:bCs/>
          <w:b/>
        </w:rPr>
        <w:t xml:space="preserve">INSEE</w:t>
      </w:r>
      <w:r>
        <w:t xml:space="preserve"> </w:t>
      </w:r>
      <w:r>
        <w:t xml:space="preserve">(National Institute of Statistics and Economic Studies) revealed a shortage of qualified Computer Engineers, particularly in niche areas like cybersecurity and AI ethics. This shortage is exacerbated by competition from global tech hubs such as Silicon Valley and Berlin, which attract talent with higher salaries and more flexible work environments.</w:t>
      </w:r>
    </w:p>
    <w:p>
      <w:pPr>
        <w:pStyle w:val="BodyText"/>
      </w:pPr>
      <w:r>
        <w:t xml:space="preserve">However, opportunities abound for professionals in Paris due to government incentives. The French government has invested heavily in initiatives like **France 2030**, which funds projects in AI, quantum computing, and renewable energy technologies. Computer Engineers in Paris are uniquely positioned to contribute to these projects while benefiting from the region’s dense network of academic-industry partnerships.</w:t>
      </w:r>
    </w:p>
    <w:bookmarkEnd w:id="23"/>
    <w:bookmarkStart w:id="24" w:name="societal-and-cultural-dimensions"/>
    <w:p>
      <w:pPr>
        <w:pStyle w:val="Heading2"/>
      </w:pPr>
      <w:r>
        <w:t xml:space="preserve">5. Societal and Cultural Dimensions</w:t>
      </w:r>
    </w:p>
    <w:p>
      <w:pPr>
        <w:pStyle w:val="FirstParagraph"/>
      </w:pPr>
      <w:r>
        <w:t xml:space="preserve">The role of the</w:t>
      </w:r>
      <w:r>
        <w:t xml:space="preserve"> </w:t>
      </w:r>
      <w:r>
        <w:rPr>
          <w:bCs/>
          <w:b/>
        </w:rPr>
        <w:t xml:space="preserve">Computer Engineer</w:t>
      </w:r>
      <w:r>
        <w:t xml:space="preserve"> </w:t>
      </w:r>
      <w:r>
        <w:t xml:space="preserve">in France extends beyond technical domains into societal and cultural spheres. In Paris, where digital transformation is a national priority, engineers are expected to engage with public policy discussions on data privacy, AI regulation, and digital inclusion. Research by the</w:t>
      </w:r>
      <w:r>
        <w:t xml:space="preserve"> </w:t>
      </w:r>
      <w:r>
        <w:rPr>
          <w:bCs/>
          <w:b/>
        </w:rPr>
        <w:t xml:space="preserve">Centre National de la Recherche Scientifique (CNRS)</w:t>
      </w:r>
      <w:r>
        <w:t xml:space="preserve"> </w:t>
      </w:r>
      <w:r>
        <w:t xml:space="preserve">emphasizes that Computer Engineers must balance innovation with ethical considerations to address societal challenges such as inequality in access to technology.</w:t>
      </w:r>
    </w:p>
    <w:p>
      <w:pPr>
        <w:pStyle w:val="BodyText"/>
      </w:pPr>
      <w:r>
        <w:t xml:space="preserve">Culturally, the profession is influenced by France’s emphasis on education and intellectual rigor. Unlike some Anglo-Saxon models, French computer engineering curricula often prioritize theoretical depth over rapid prototyping. This approach fosters a workforce adept at solving complex problems but may require additional training in agile methodologies to meet global industry standards.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Computer Engineer</w:t>
      </w:r>
      <w:r>
        <w:t xml:space="preserve"> </w:t>
      </w:r>
      <w:r>
        <w:t xml:space="preserve">is a cornerstone of technological progress in **France Paris**, shaped by the region’s academic excellence, industrial dynamism, and policy priorities. Literature on this subject reveals a profession that is both challenged by global competition and enriched by unique opportunities in AI, sustainability, and ethical computing. As France continues to invest in digital innovation, the role of the Computer Engineer will remain central to shaping its technological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France Paris</dc:title>
  <dc:creator/>
  <dc:language>en</dc:language>
  <cp:keywords/>
  <dcterms:created xsi:type="dcterms:W3CDTF">2026-07-21T03:10:31Z</dcterms:created>
  <dcterms:modified xsi:type="dcterms:W3CDTF">2026-07-21T03:10:31Z</dcterms:modified>
</cp:coreProperties>
</file>

<file path=docProps/custom.xml><?xml version="1.0" encoding="utf-8"?>
<Properties xmlns="http://schemas.openxmlformats.org/officeDocument/2006/custom-properties" xmlns:vt="http://schemas.openxmlformats.org/officeDocument/2006/docPropsVTypes"/>
</file>