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f305203e6d4f3b85faee138156bdc1f58ba7e42"/>
    <w:p>
      <w:pPr>
        <w:pStyle w:val="Heading1"/>
      </w:pPr>
      <w:r>
        <w:t xml:space="preserve">Literature Review: The Role of Computer Engineers in Iran, Tehran</w:t>
      </w:r>
    </w:p>
    <w:p>
      <w:pPr>
        <w:pStyle w:val="FirstParagraph"/>
      </w:pPr>
      <w:r>
        <w:t xml:space="preserve">A comprehensive literature review on the field of "Computer Engineer" within the context of "Iran, Tehran" is essential to understand the evolution, challenges, and contributions of this profession in a rapidly developing technological landscape. This document synthesizes existing research and scholarly works to highlight how computer engineers in Tehran have shaped Iran's digital infrastructure while navigating geopolitical constraints and regional opportunities.</w:t>
      </w:r>
    </w:p>
    <w:bookmarkStart w:id="20" w:name="X8b3e831bd07b639337dea706aa37d450c311da0"/>
    <w:p>
      <w:pPr>
        <w:pStyle w:val="Heading2"/>
      </w:pPr>
      <w:r>
        <w:t xml:space="preserve">Historical Development of Computer Engineering in Iran</w:t>
      </w:r>
    </w:p>
    <w:p>
      <w:pPr>
        <w:pStyle w:val="FirstParagraph"/>
      </w:pPr>
      <w:r>
        <w:t xml:space="preserve">The field of computer engineering in Iran, particularly in Tehran, has evolved significantly since the 1980s. Early academic programs focused on foundational disciplines such as electronics, mathematics, and systems design. However, the establishment of specialized departments at institutions like the</w:t>
      </w:r>
      <w:r>
        <w:t xml:space="preserve"> </w:t>
      </w:r>
      <w:r>
        <w:rPr>
          <w:bCs/>
          <w:b/>
        </w:rPr>
        <w:t xml:space="preserve">University of Tehran</w:t>
      </w:r>
      <w:r>
        <w:t xml:space="preserve"> </w:t>
      </w:r>
      <w:r>
        <w:t xml:space="preserve">and</w:t>
      </w:r>
      <w:r>
        <w:t xml:space="preserve"> </w:t>
      </w:r>
      <w:r>
        <w:rPr>
          <w:bCs/>
          <w:b/>
        </w:rPr>
        <w:t xml:space="preserve">Sharif University of Technology</w:t>
      </w:r>
      <w:r>
        <w:t xml:space="preserve"> </w:t>
      </w:r>
      <w:r>
        <w:t xml:space="preserve">marked a turning point. These universities laid the groundwork for computer engineering education, emphasizing both theoretical knowledge and practical skills.</w:t>
      </w:r>
    </w:p>
    <w:p>
      <w:pPr>
        <w:pStyle w:val="BodyText"/>
      </w:pPr>
      <w:r>
        <w:t xml:space="preserve">Literature by scholars such as [Author Name] (Year) underscores how Tehran's academic institutions have historically prioritized hardware development alongside software innovation. This dual focus is evident in research projects related to microprocessor design, telecommunications systems, and embedded technologies. However, external factors like international sanctions have necessitated a shift toward self-reliance in technology development.</w:t>
      </w:r>
    </w:p>
    <w:bookmarkEnd w:id="20"/>
    <w:bookmarkStart w:id="21" w:name="X9989c52e9726b76524096449929e1a56606ece5"/>
    <w:p>
      <w:pPr>
        <w:pStyle w:val="Heading2"/>
      </w:pPr>
      <w:r>
        <w:t xml:space="preserve">Educational Framework for Computer Engineers in Tehran</w:t>
      </w:r>
    </w:p>
    <w:p>
      <w:pPr>
        <w:pStyle w:val="FirstParagraph"/>
      </w:pPr>
      <w:r>
        <w:t xml:space="preserve">The educational framework for computer engineers in Iran is structured around bachelor's, master's, and doctoral programs offered by prestigious universities. A study by [Author Name] (Year) highlights the rigorous curriculum at institutions like the</w:t>
      </w:r>
      <w:r>
        <w:t xml:space="preserve"> </w:t>
      </w:r>
      <w:r>
        <w:rPr>
          <w:bCs/>
          <w:b/>
        </w:rPr>
        <w:t xml:space="preserve">Iran University of Science and Technology</w:t>
      </w:r>
      <w:r>
        <w:t xml:space="preserve">, which integrates programming languages, algorithm design, networking protocols, and artificial intelligence. These programs are tailored to meet both domestic industry demands and global technological standards.</w:t>
      </w:r>
    </w:p>
    <w:p>
      <w:pPr>
        <w:pStyle w:val="BodyText"/>
      </w:pPr>
      <w:r>
        <w:t xml:space="preserve">Literature also emphasizes the role of interdisciplinary collaboration in Tehran's academic environment. For instance, computer engineering students often collaborate with researchers in fields like robotics or biomedical engineering at the</w:t>
      </w:r>
      <w:r>
        <w:t xml:space="preserve"> </w:t>
      </w:r>
      <w:r>
        <w:rPr>
          <w:bCs/>
          <w:b/>
        </w:rPr>
        <w:t xml:space="preserve">University of Tehran</w:t>
      </w:r>
      <w:r>
        <w:t xml:space="preserve">. This approach aligns with Iran's national goals to foster innovation through cross-disciplinary research.</w:t>
      </w:r>
    </w:p>
    <w:bookmarkEnd w:id="21"/>
    <w:bookmarkStart w:id="22" w:name="X461bd6e98025485b75123f07c84c8575a088627"/>
    <w:p>
      <w:pPr>
        <w:pStyle w:val="Heading2"/>
      </w:pPr>
      <w:r>
        <w:t xml:space="preserve">Technological Contributions by Computer Engineers in Tehran</w:t>
      </w:r>
    </w:p>
    <w:p>
      <w:pPr>
        <w:pStyle w:val="FirstParagraph"/>
      </w:pPr>
      <w:r>
        <w:t xml:space="preserve">Computer engineers in Tehran have made notable contributions to both local and global technological advancements. A review of publications from the</w:t>
      </w:r>
      <w:r>
        <w:t xml:space="preserve"> </w:t>
      </w:r>
      <w:r>
        <w:rPr>
          <w:bCs/>
          <w:b/>
        </w:rPr>
        <w:t xml:space="preserve">Iranian Journal of Electrical and Electronic Engineering</w:t>
      </w:r>
      <w:r>
        <w:t xml:space="preserve"> </w:t>
      </w:r>
      <w:r>
        <w:t xml:space="preserve">reveals projects focused on developing low-cost computing solutions for rural areas, optimizing energy-efficient data centers, and advancing cybersecurity protocols. These efforts reflect the adaptability of Tehran's computer engineers in addressing socio-economic challenges.</w:t>
      </w:r>
    </w:p>
    <w:p>
      <w:pPr>
        <w:pStyle w:val="BodyText"/>
      </w:pPr>
      <w:r>
        <w:t xml:space="preserve">Literature by [Author Name] (Year) highlights the development of indigenous software tools, such as national operating systems and encryption algorithms designed to mitigate foreign dependencies. This trend underscores the strategic importance of computer engineers in safeguarding Iran's digital sovereignty while promoting self-sufficiency.</w:t>
      </w:r>
    </w:p>
    <w:bookmarkEnd w:id="22"/>
    <w:bookmarkStart w:id="23" w:name="Xb3cfc7ca58bd36c7f7feaff7e59eea8ecaf541e"/>
    <w:p>
      <w:pPr>
        <w:pStyle w:val="Heading2"/>
      </w:pPr>
      <w:r>
        <w:t xml:space="preserve">Challenges Faced by Computer Engineers in Iran</w:t>
      </w:r>
    </w:p>
    <w:p>
      <w:pPr>
        <w:pStyle w:val="FirstParagraph"/>
      </w:pPr>
      <w:r>
        <w:t xml:space="preserve">Despite their contributions, computer engineers in Tehran face significant challenges. Research by [Author Name] (Year) identifies restricted access to international academic resources, limited funding for cutting-edge research, and brain drain as critical issues. Sanctions imposed on Iran have hindered collaboration with global tech giants and the import of advanced hardware, forcing engineers to innovate within constrained environments.</w:t>
      </w:r>
    </w:p>
    <w:p>
      <w:pPr>
        <w:pStyle w:val="BodyText"/>
      </w:pPr>
      <w:r>
        <w:t xml:space="preserve">Literature also points to a skills gap between academic training and industry needs. A survey conducted in Tehran (Year) found that many graduates struggle to apply theoretical knowledge to real-world problems, particularly in emerging fields like quantum computing and machine learning. Addressing this gap requires stronger industry-academia partnerships.</w:t>
      </w:r>
    </w:p>
    <w:bookmarkEnd w:id="23"/>
    <w:bookmarkStart w:id="24" w:name="Xf9e1b805ffec75f7c7bc942f3333722974ef1cf"/>
    <w:p>
      <w:pPr>
        <w:pStyle w:val="Heading2"/>
      </w:pPr>
      <w:r>
        <w:t xml:space="preserve">Future Trends and Opportunities for Computer Engineers in Tehran</w:t>
      </w:r>
    </w:p>
    <w:p>
      <w:pPr>
        <w:pStyle w:val="FirstParagraph"/>
      </w:pPr>
      <w:r>
        <w:t xml:space="preserve">The future of computer engineering in Tehran is shaped by trends such as artificial intelligence, the Internet of Things (IoT), and sustainable technology. A study by [Author Name] (Year) predicts that AI-driven solutions will play a pivotal role in Iran's economic diversification, with computer engineers at the forefront of developing localized AI models for agriculture, healthcare, and urban planning.</w:t>
      </w:r>
    </w:p>
    <w:p>
      <w:pPr>
        <w:pStyle w:val="BodyText"/>
      </w:pPr>
      <w:r>
        <w:t xml:space="preserve">Literature also highlights the potential of Tehran as a hub for tech entrepreneurship. Startups emerging from university incubators are leveraging computer engineering expertise to create solutions tailored to Iran's unique market. For example, projects in blockchain technology and renewable energy systems demonstrate the adaptability of local engineers.</w:t>
      </w:r>
    </w:p>
    <w:bookmarkEnd w:id="24"/>
    <w:bookmarkStart w:id="25" w:name="conclusion"/>
    <w:p>
      <w:pPr>
        <w:pStyle w:val="Heading2"/>
      </w:pPr>
      <w:r>
        <w:t xml:space="preserve">Conclusion</w:t>
      </w:r>
    </w:p>
    <w:p>
      <w:pPr>
        <w:pStyle w:val="FirstParagraph"/>
      </w:pPr>
      <w:r>
        <w:t xml:space="preserve">The literature review on "Computer Engineer" in the context of "Iran, Tehran" reveals a dynamic field shaped by historical resilience, educational excellence, and innovative problem-solving. Despite challenges posed by external pressures and resource constraints, computer engineers in Tehran have consistently contributed to Iran's technological advancement. Their work not only addresses local needs but also positions Tehran as a growing center for global tech innovation.</w:t>
      </w:r>
    </w:p>
    <w:p>
      <w:pPr>
        <w:pStyle w:val="BodyText"/>
      </w:pPr>
      <w:r>
        <w:t xml:space="preserve">Future research should focus on longitudinal studies tracking the impact of policy changes on computer engineering education and industry growth in Tehran. Additionally, exploring collaborations between Iranian engineers and international partners could provide new insights into overcoming existing barriers.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Iran, Tehran</dc:title>
  <dc:creator/>
  <dc:language>en</dc:language>
  <cp:keywords/>
  <dcterms:created xsi:type="dcterms:W3CDTF">2026-07-15T02:05:42Z</dcterms:created>
  <dcterms:modified xsi:type="dcterms:W3CDTF">2026-07-15T02:05:42Z</dcterms:modified>
</cp:coreProperties>
</file>

<file path=docProps/custom.xml><?xml version="1.0" encoding="utf-8"?>
<Properties xmlns="http://schemas.openxmlformats.org/officeDocument/2006/custom-properties" xmlns:vt="http://schemas.openxmlformats.org/officeDocument/2006/docPropsVTypes"/>
</file>