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17616d97a1a0beab115fe9f9406419ac4c751d9"/>
    <w:p>
      <w:pPr>
        <w:pStyle w:val="Heading1"/>
      </w:pPr>
      <w:r>
        <w:t xml:space="preserve">Literature Review: The Role and Evolution of Computer Engineers in Italy, Rome</w:t>
      </w:r>
    </w:p>
    <w:p>
      <w:pPr>
        <w:pStyle w:val="FirstParagraph"/>
      </w:pPr>
      <w:r>
        <w:t xml:space="preserve">A literature review on the subject of computer engineers (CEs) within the context of Italy’s capital city, Rome, requires an interdisciplinary approach that bridges global technological trends with regional socio-economic dynamics. This document explores the evolving role of computer engineers in Italy, with a focus on their contributions to innovation and development in Rome. The review synthesizes academic research, industry reports, and policy analyses to highlight how CEs navigate challenges unique to the Roman context while leveraging opportunities arising from Italy’s digital transformation agenda.</w:t>
      </w:r>
    </w:p>
    <w:bookmarkStart w:id="20" w:name="Xcf43463f2e9a93592ec2e80a4acd8cf3dd7e728"/>
    <w:p>
      <w:pPr>
        <w:pStyle w:val="Heading2"/>
      </w:pPr>
      <w:r>
        <w:t xml:space="preserve">Introduction: Defining the Scope of Computer Engineering</w:t>
      </w:r>
    </w:p>
    <w:p>
      <w:pPr>
        <w:pStyle w:val="FirstParagraph"/>
      </w:pPr>
      <w:r>
        <w:t xml:space="preserve">The field of computer engineering encompasses the design, development, and application of hardware and software systems. In recent decades, this discipline has expanded to include areas such as artificial intelligence (AI), cybersecurity, Internet of Things (IoT), and cloud computing. The role of a computer engineer is no longer confined to technical expertise alone; it now intersects with socio-cultural and economic factors that shape technological adoption in specific regions.</w:t>
      </w:r>
    </w:p>
    <w:p>
      <w:pPr>
        <w:pStyle w:val="BodyText"/>
      </w:pPr>
      <w:r>
        <w:t xml:space="preserve">Rome, as the capital of Italy, presents a unique case study for understanding how computer engineers operate within a city balancing historical preservation with modernization. The Italian government’s National Digital Strategy (2021–2025) emphasizes the need to strengthen digital skills and infrastructure across all regions, including Rome. This review examines how CEs in Rome align their work with national goals while addressing local challenges such as urban mobility, tourism technology, and environmental sustainability.</w:t>
      </w:r>
    </w:p>
    <w:bookmarkEnd w:id="20"/>
    <w:bookmarkStart w:id="21" w:name="Xcc9ebfc110ec1097f1139e7d09430e45d027275"/>
    <w:p>
      <w:pPr>
        <w:pStyle w:val="Heading2"/>
      </w:pPr>
      <w:r>
        <w:t xml:space="preserve">Global Trends in Computer Engineering: A Context for Rome</w:t>
      </w:r>
    </w:p>
    <w:p>
      <w:pPr>
        <w:pStyle w:val="FirstParagraph"/>
      </w:pPr>
      <w:r>
        <w:t xml:space="preserve">Internationally, computer engineers are at the forefront of technological innovation. According to a 2023 report by the International Federation for Information Processing (IFIP), CEs globally are increasingly involved in developing smart cities and sustainable technologies. Rome, as a historic city with UNESCO World Heritage sites, faces unique pressures to integrate cutting-edge technology without compromising its cultural heritage.</w:t>
      </w:r>
    </w:p>
    <w:p>
      <w:pPr>
        <w:pStyle w:val="BodyText"/>
      </w:pPr>
      <w:r>
        <w:t xml:space="preserve">Research by Sapienza University of Rome (2022) highlights the growing demand for CEs in sectors such as AI-driven tourism solutions and energy-efficient building systems. For instance, projects like the “Smart Rome” initiative leverage IoT sensors to monitor air quality and optimize public transportation networks. These efforts require CEs to collaborate with urban planners, environmental scientists, and historians—a multidisciplinary approach not always emphasized in traditional computer engineering curricula.</w:t>
      </w:r>
    </w:p>
    <w:bookmarkEnd w:id="21"/>
    <w:bookmarkStart w:id="22" w:name="challenges-specific-to-italy-and-rome"/>
    <w:p>
      <w:pPr>
        <w:pStyle w:val="Heading2"/>
      </w:pPr>
      <w:r>
        <w:t xml:space="preserve">Challenges Specific to Italy and Rome</w:t>
      </w:r>
    </w:p>
    <w:p>
      <w:pPr>
        <w:pStyle w:val="FirstParagraph"/>
      </w:pPr>
      <w:r>
        <w:t xml:space="preserve">Despite its potential, the Italian tech ecosystem faces challenges that impact the role of computer engineers. A 2023 study by Politecnico di Milano identified a skills gap in digital competencies across Italian industries. In Rome, this issue is compounded by a relatively low number of graduates in computer engineering compared to northern cities like Milan or Turin.</w:t>
      </w:r>
    </w:p>
    <w:p>
      <w:pPr>
        <w:pStyle w:val="BodyText"/>
      </w:pPr>
      <w:r>
        <w:t xml:space="preserve">Additionally, language barriers and the predominance of English-language publications can marginalize local research. A 2021 analysis by the Italian National Research Council (CNR) noted that only 35% of Italian CEs publish in international journals, compared to over 70% in Germany or France. This disparity limits Rome-based engineers’ visibility on the global stage and may hinder collaboration with international partners.</w:t>
      </w:r>
    </w:p>
    <w:bookmarkEnd w:id="22"/>
    <w:bookmarkStart w:id="23" w:name="opportunities-for-growth-in-rome"/>
    <w:p>
      <w:pPr>
        <w:pStyle w:val="Heading2"/>
      </w:pPr>
      <w:r>
        <w:t xml:space="preserve">Opportunities for Growth in Rome</w:t>
      </w:r>
    </w:p>
    <w:p>
      <w:pPr>
        <w:pStyle w:val="FirstParagraph"/>
      </w:pPr>
      <w:r>
        <w:t xml:space="preserve">Rome’s strategic location and cultural significance offer unique opportunities for computer engineers. The city is home to leading institutions such as Sapienza University of Rome, which consistently ranks among the top engineering schools in Europe. These institutions provide CEs with access to cutting-edge research facilities and partnerships with industry leaders like Microsoft, IBM, and local tech startups.</w:t>
      </w:r>
    </w:p>
    <w:p>
      <w:pPr>
        <w:pStyle w:val="BodyText"/>
      </w:pPr>
      <w:r>
        <w:t xml:space="preserve">Moreover, Italy’s participation in EU programs like Horizon Europe has facilitated funding for projects involving AI and digital twins—technologies that are particularly relevant to Rome’s historical preservation efforts. For example, CEs at the University of Rome Tor Vergata have developed 3D modeling tools to digitally archive ancient Roman ruins, blending engineering with archaeology.</w:t>
      </w:r>
    </w:p>
    <w:bookmarkEnd w:id="23"/>
    <w:bookmarkStart w:id="24" w:name="Xb05998e5beddb542826b4d260ae967b4f0f3227"/>
    <w:p>
      <w:pPr>
        <w:pStyle w:val="Heading2"/>
      </w:pPr>
      <w:r>
        <w:t xml:space="preserve">The Role of Policy and Education in Shaping Computer Engineers</w:t>
      </w:r>
    </w:p>
    <w:p>
      <w:pPr>
        <w:pStyle w:val="FirstParagraph"/>
      </w:pPr>
      <w:r>
        <w:t xml:space="preserve">Policy frameworks play a critical role in shaping the career paths of computer engineers. In Italy, the Ministry of Education has introduced initiatives to integrate coding and AI into primary school curricula, aiming to cultivate digital literacy from an early age. However, implementation varies by region. Rome’s municipal government has launched pilot programs to train CEs in public administration for digitizing services such as waste management and urban planning.</w:t>
      </w:r>
    </w:p>
    <w:p>
      <w:pPr>
        <w:pStyle w:val="BodyText"/>
      </w:pPr>
      <w:r>
        <w:t xml:space="preserve">At the educational level, the curriculum for computer engineering in Italy emphasizes theoretical knowledge over practical application, according to a 2023 report by the Italian Association of Engineering (AIG). Critics argue that this approach may not fully prepare graduates for the dynamic demands of Rome’s tech sector. Industry professionals have called for greater collaboration between academia and local businesses to align training with market needs.</w:t>
      </w:r>
    </w:p>
    <w:bookmarkEnd w:id="24"/>
    <w:bookmarkStart w:id="25" w:name="X7507d1d5de0b7ea7e0303a637eda746f4d55040"/>
    <w:p>
      <w:pPr>
        <w:pStyle w:val="Heading2"/>
      </w:pPr>
      <w:r>
        <w:t xml:space="preserve">Case Studies: Computer Engineers in Action in Rome</w:t>
      </w:r>
    </w:p>
    <w:p>
      <w:pPr>
        <w:pStyle w:val="FirstParagraph"/>
      </w:pPr>
      <w:r>
        <w:t xml:space="preserve">Cases from Rome illustrate how CEs address local challenges. One notable example is the development of a mobile app by a team at Sapienza University to guide tourists through the Colosseum using AR technology. This project required CEs to integrate computer vision, database management, and user experience design—skills that are increasingly in demand.</w:t>
      </w:r>
    </w:p>
    <w:p>
      <w:pPr>
        <w:pStyle w:val="BodyText"/>
      </w:pPr>
      <w:r>
        <w:t xml:space="preserve">Another case involves cybersecurity experts from Rome-based firms working with the Vatican’s Secret Archives to protect digitized manuscripts from cyber threats. Such projects underscore the need for CEs to possess not only technical expertise but also an understanding of cultural and ethical considerations unique to Rome.</w:t>
      </w:r>
    </w:p>
    <w:bookmarkEnd w:id="25"/>
    <w:bookmarkStart w:id="26" w:name="Xd1d6645ed1fe76c2a491b8a0a5a9be249612319"/>
    <w:p>
      <w:pPr>
        <w:pStyle w:val="Heading2"/>
      </w:pPr>
      <w:r>
        <w:t xml:space="preserve">Conclusion: Future Directions for Computer Engineering in Italy, Rome</w:t>
      </w:r>
    </w:p>
    <w:p>
      <w:pPr>
        <w:pStyle w:val="FirstParagraph"/>
      </w:pPr>
      <w:r>
        <w:t xml:space="preserve">The literature review underscores the transformative potential of computer engineers in shaping Rome’s digital future. While challenges such as skills gaps and policy fragmentation persist, opportunities for innovation are abundant. To fully leverage this potential, stakeholders—including universities, policymakers, and industry leaders—must prioritize interdisciplinary collaboration and localized training programs.</w:t>
      </w:r>
    </w:p>
    <w:p>
      <w:pPr>
        <w:pStyle w:val="BodyText"/>
      </w:pPr>
      <w:r>
        <w:t xml:space="preserve">Future research should explore how CEs in Rome can contribute to Europe’s broader digital agenda while addressing the city’s specific needs. By aligning global trends with local contexts, computer engineers in Italy’s capital can play a pivotal role in creating a sustainable and technologically advanced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Italy, Rome</dc:title>
  <dc:creator/>
  <dc:language>en</dc:language>
  <cp:keywords/>
  <dcterms:created xsi:type="dcterms:W3CDTF">2026-07-21T03:49:19Z</dcterms:created>
  <dcterms:modified xsi:type="dcterms:W3CDTF">2026-07-21T03:49:19Z</dcterms:modified>
</cp:coreProperties>
</file>

<file path=docProps/custom.xml><?xml version="1.0" encoding="utf-8"?>
<Properties xmlns="http://schemas.openxmlformats.org/officeDocument/2006/custom-properties" xmlns:vt="http://schemas.openxmlformats.org/officeDocument/2006/docPropsVTypes"/>
</file>