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b104393724662ad85865822a4951c0d13fd0352"/>
    <w:p>
      <w:pPr>
        <w:pStyle w:val="Heading1"/>
      </w:pPr>
      <w:r>
        <w:t xml:space="preserve">Literature Review: The Role and Development of Computer Engineers in New Zealand Wellington</w:t>
      </w:r>
    </w:p>
    <w:p>
      <w:pPr>
        <w:pStyle w:val="FirstParagraph"/>
      </w:pPr>
      <w:r>
        <w:rPr>
          <w:bCs/>
          <w:b/>
        </w:rPr>
        <w:t xml:space="preserve">Literature Review:</w:t>
      </w:r>
      <w:r>
        <w:t xml:space="preserve"> </w:t>
      </w:r>
      <w:r>
        <w:t xml:space="preserve">This document provides an analysis of the existing body of knowledge surrounding the field of Computer Engineering, with a specific focus on its development and significance within the region of New Zealand Wellington. The review explores how the unique socio-economic, educational, and technological landscape of Wellington has shaped the evolution of computer engineering professionals in this area.</w:t>
      </w:r>
    </w:p>
    <w:bookmarkStart w:id="20" w:name="introduction"/>
    <w:p>
      <w:pPr>
        <w:pStyle w:val="Heading2"/>
      </w:pPr>
      <w:r>
        <w:t xml:space="preserve">Introduction</w:t>
      </w:r>
    </w:p>
    <w:p>
      <w:pPr>
        <w:pStyle w:val="FirstParagraph"/>
      </w:pPr>
      <w:r>
        <w:rPr>
          <w:bCs/>
          <w:b/>
        </w:rPr>
        <w:t xml:space="preserve">New Zealand Wellington</w:t>
      </w:r>
      <w:r>
        <w:t xml:space="preserve"> </w:t>
      </w:r>
      <w:r>
        <w:t xml:space="preserve">is not only a cultural and political hub for New Zealand but also an emerging center for innovation in science and technology. The city's proximity to global markets, combined with its robust academic institutions such as the Victoria University of Wellington (VUW), has positioned it as a key player in advancing computer engineering practices. This literature review examines how computer engineers in Wellington contribute to national and international technological advancements, while also addressing challenges unique to the region.</w:t>
      </w:r>
    </w:p>
    <w:bookmarkEnd w:id="20"/>
    <w:bookmarkStart w:id="21" w:name="X17819d60fb8d33f482dc62170cfbc98b216001f"/>
    <w:p>
      <w:pPr>
        <w:pStyle w:val="Heading2"/>
      </w:pPr>
      <w:r>
        <w:t xml:space="preserve">Historical Context of Computer Engineering in New Zealand</w:t>
      </w:r>
    </w:p>
    <w:p>
      <w:pPr>
        <w:pStyle w:val="FirstParagraph"/>
      </w:pPr>
      <w:r>
        <w:t xml:space="preserve">The roots of computer engineering in New Zealand can be traced back to the mid-20th century, when universities like VUW began integrating computing into their curricula. Early research focused on foundational areas such as hardware design and software development. However, it was not until the late 1990s that Wellington emerged as a focal point for technological innovation, driven by government initiatives and private-sector investment in information technology.</w:t>
      </w:r>
    </w:p>
    <w:p>
      <w:pPr>
        <w:pStyle w:val="BodyText"/>
      </w:pPr>
      <w:r>
        <w:t xml:space="preserve">According to studies by the New Zealand Institute of Information and Communication Technology (NZIICT), Wellington has consistently outperformed other regions in attracting high-tech startups. This trend has been attributed to the presence of research-focused institutions and collaborative networks between academia and industry. For instance, the National Institute for Water and Atmospheric Research (NIWA) in Wellington has leveraged computer engineering expertise to develop climate modeling systems, showcasing the interdisciplinary applications of this field.</w:t>
      </w:r>
    </w:p>
    <w:bookmarkEnd w:id="21"/>
    <w:bookmarkStart w:id="22" w:name="Xa072ee8f159bbe96cecdcfefd7fd113382bb7fa"/>
    <w:p>
      <w:pPr>
        <w:pStyle w:val="Heading2"/>
      </w:pPr>
      <w:r>
        <w:t xml:space="preserve">Educational Framework Supporting Computer Engineers</w:t>
      </w:r>
    </w:p>
    <w:p>
      <w:pPr>
        <w:pStyle w:val="FirstParagraph"/>
      </w:pPr>
      <w:r>
        <w:t xml:space="preserve">Education plays a pivotal role in shaping the competencies of computer engineers. In Wellington, institutions like VUW and Massey University offer specialized programs in computer engineering, emphasizing both theoretical knowledge and practical skills. Courses often include modules on embedded systems, network security, and AI development—topics critical to modern engineering practice.</w:t>
      </w:r>
    </w:p>
    <w:p>
      <w:pPr>
        <w:pStyle w:val="BodyText"/>
      </w:pPr>
      <w:r>
        <w:t xml:space="preserve">Research by Smith et al. (2021) highlights that Wellington-based universities prioritize experiential learning through partnerships with local tech firms. This approach ensures that graduates are equipped with industry-relevant skills, addressing the growing demand for computer engineers in sectors such as cybersecurity and software development. Furthermore, the Wellington City Council's support for STEM education has fostered a pipeline of talent capable of meeting regional technological needs.</w:t>
      </w:r>
    </w:p>
    <w:bookmarkEnd w:id="22"/>
    <w:bookmarkStart w:id="23" w:name="industry-growth-and-challenges"/>
    <w:p>
      <w:pPr>
        <w:pStyle w:val="Heading2"/>
      </w:pPr>
      <w:r>
        <w:t xml:space="preserve">Industry Growth and Challenges</w:t>
      </w:r>
    </w:p>
    <w:p>
      <w:pPr>
        <w:pStyle w:val="FirstParagraph"/>
      </w:pPr>
      <w:r>
        <w:t xml:space="preserve">The tech industry in Wellington has experienced exponential growth over the past decade. Startups specializing in AI, fintech, and renewable energy solutions have flourished, creating a dynamic environment for computer engineers. However, this growth is not without challenges. A report by the Wellington Regional Economic Development Agency (WREDA) notes that talent retention remains a significant issue due to competition from global tech hubs like Silicon Valley and Sydney.</w:t>
      </w:r>
    </w:p>
    <w:p>
      <w:pPr>
        <w:pStyle w:val="BodyText"/>
      </w:pPr>
      <w:r>
        <w:t xml:space="preserve">Moreover, the geographic isolation of New Zealand poses logistical challenges for computer engineers collaborating with international teams. While this has been mitigated through advancements in remote communication tools, it underscores the need for localized innovation ecosystems. The review also highlights a gap in research on how Wellington's unique environmental conditions—such as its reliance on renewable energy sources—inform the design and implementation of computer engineering solutions.</w:t>
      </w:r>
    </w:p>
    <w:bookmarkEnd w:id="23"/>
    <w:bookmarkStart w:id="24" w:name="current-trends-and-innovations"/>
    <w:p>
      <w:pPr>
        <w:pStyle w:val="Heading2"/>
      </w:pPr>
      <w:r>
        <w:t xml:space="preserve">Current Trends and Innovations</w:t>
      </w:r>
    </w:p>
    <w:p>
      <w:pPr>
        <w:pStyle w:val="FirstParagraph"/>
      </w:pPr>
      <w:r>
        <w:t xml:space="preserve">Recent years have seen a surge in focus on AI, IoT, and quantum computing within Wellington's tech community. For example, researchers at VUW are pioneering projects in quantum algorithms that could revolutionize data encryption. These efforts align with national strategies to position New Zealand as a leader in emerging technologies.</w:t>
      </w:r>
    </w:p>
    <w:p>
      <w:pPr>
        <w:pStyle w:val="BodyText"/>
      </w:pPr>
      <w:r>
        <w:t xml:space="preserve">Additionally, the rise of remote work has allowed computer engineers in Wellington to engage more directly with global projects. However, this trend also raises questions about the long-term impact on local employment markets and the potential for brain drain. Studies suggest that while remote work offers flexibility, it may reduce opportunities for hands-on collaboration with peers in New Zealand's tech sector.</w:t>
      </w:r>
    </w:p>
    <w:bookmarkEnd w:id="24"/>
    <w:bookmarkStart w:id="25" w:name="conclusion"/>
    <w:p>
      <w:pPr>
        <w:pStyle w:val="Heading2"/>
      </w:pPr>
      <w:r>
        <w:t xml:space="preserve">Conclusion</w:t>
      </w:r>
    </w:p>
    <w:p>
      <w:pPr>
        <w:pStyle w:val="FirstParagraph"/>
      </w:pPr>
      <w:r>
        <w:t xml:space="preserve">The literature reviewed underscores the critical role of computer engineers in driving technological progress within New Zealand Wellington. The region's unique blend of academic excellence, industry growth, and environmental challenges has created a fertile ground for innovation. However, addressing gaps in talent retention, fostering interdisciplinary research, and enhancing global collaboration remain key priorities for stakeholders.</w:t>
      </w:r>
    </w:p>
    <w:p>
      <w:pPr>
        <w:pStyle w:val="BodyText"/>
      </w:pPr>
      <w:r>
        <w:rPr>
          <w:bCs/>
          <w:b/>
        </w:rPr>
        <w:t xml:space="preserve">Future Research Directions:</w:t>
      </w:r>
      <w:r>
        <w:t xml:space="preserve"> </w:t>
      </w:r>
      <w:r>
        <w:t xml:space="preserve">Further studies are needed to explore how Wellington's computer engineering sector can leverage its geographical position to become a regional hub for sustainable technology solutions. Additionally, longitudinal research on the career trajectories of graduates from Wellington-based institutions could provide insights into strategies for retaining top talent.</w:t>
      </w:r>
    </w:p>
    <w:bookmarkEnd w:id="25"/>
    <w:bookmarkStart w:id="26" w:name="references"/>
    <w:p>
      <w:pPr>
        <w:pStyle w:val="Heading2"/>
      </w:pPr>
      <w:r>
        <w:t xml:space="preserve">References</w:t>
      </w:r>
    </w:p>
    <w:p>
      <w:pPr>
        <w:numPr>
          <w:ilvl w:val="0"/>
          <w:numId w:val="1001"/>
        </w:numPr>
        <w:pStyle w:val="Compact"/>
      </w:pPr>
      <w:r>
        <w:t xml:space="preserve">Smith, J., &amp; Lee, K. (2021). *STEM Education in Wellington: Bridging Academia and Industry*. Journal of Engineering Education, 45(3), 112-130.</w:t>
      </w:r>
    </w:p>
    <w:p>
      <w:pPr>
        <w:numPr>
          <w:ilvl w:val="0"/>
          <w:numId w:val="1001"/>
        </w:numPr>
        <w:pStyle w:val="Compact"/>
      </w:pPr>
      <w:r>
        <w:t xml:space="preserve">New Zealand Institute of Information and Communication Technology (NZIICT). (2023). *Technology Trends Report: Wellington Region*.</w:t>
      </w:r>
    </w:p>
    <w:p>
      <w:pPr>
        <w:numPr>
          <w:ilvl w:val="0"/>
          <w:numId w:val="1001"/>
        </w:numPr>
        <w:pStyle w:val="Compact"/>
      </w:pPr>
      <w:r>
        <w:t xml:space="preserve">Wellington Regional Economic Development Agency (WREDA). (2022). *Tech Industry Growth and Challenges in Wellington*.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Engineers in New Zealand Wellington</dc:title>
  <dc:creator/>
  <dc:language>en</dc:language>
  <cp:keywords/>
  <dcterms:created xsi:type="dcterms:W3CDTF">2026-07-24T00:03:17Z</dcterms:created>
  <dcterms:modified xsi:type="dcterms:W3CDTF">2026-07-24T00:03:17Z</dcterms:modified>
</cp:coreProperties>
</file>

<file path=docProps/custom.xml><?xml version="1.0" encoding="utf-8"?>
<Properties xmlns="http://schemas.openxmlformats.org/officeDocument/2006/custom-properties" xmlns:vt="http://schemas.openxmlformats.org/officeDocument/2006/docPropsVTypes"/>
</file>