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Computer</w:t>
      </w:r>
      <w:r>
        <w:t xml:space="preserve"> </w:t>
      </w:r>
      <w:r>
        <w:t xml:space="preserve">Engineers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38a2cdd89a512340365aee085247f05f1c7779b"/>
    <w:p>
      <w:pPr>
        <w:pStyle w:val="Heading1"/>
      </w:pPr>
      <w:r>
        <w:t xml:space="preserve">Literature Review: The Role and Development of Computer Engineers in Russia, Moscow</w:t>
      </w:r>
    </w:p>
    <w:p>
      <w:pPr>
        <w:pStyle w:val="FirstParagraph"/>
      </w:pPr>
      <w:r>
        <w:t xml:space="preserve">This literature review explores the evolution, challenges, and significance of computer engineers within the context of</w:t>
      </w:r>
      <w:r>
        <w:t xml:space="preserve"> </w:t>
      </w:r>
      <w:r>
        <w:rPr>
          <w:bCs/>
          <w:b/>
        </w:rPr>
        <w:t xml:space="preserve">Russia Moscow</w:t>
      </w:r>
      <w:r>
        <w:t xml:space="preserve">. As a global hub for technological innovation and research,</w:t>
      </w:r>
      <w:r>
        <w:t xml:space="preserve"> </w:t>
      </w:r>
      <w:r>
        <w:rPr>
          <w:bCs/>
          <w:b/>
        </w:rPr>
        <w:t xml:space="preserve">Moscow</w:t>
      </w:r>
      <w:r>
        <w:t xml:space="preserve"> </w:t>
      </w:r>
      <w:r>
        <w:t xml:space="preserve">has played a pivotal role in shaping the trajectory of computer engineering in Russia. This document synthesizes existing academic and industry literature to highlight key trends, educational frameworks, and socio-political factors influencing the profession of</w:t>
      </w:r>
      <w:r>
        <w:t xml:space="preserve"> </w:t>
      </w:r>
      <w:r>
        <w:rPr>
          <w:bCs/>
          <w:b/>
        </w:rPr>
        <w:t xml:space="preserve">Computer Engineer</w:t>
      </w:r>
      <w:r>
        <w:t xml:space="preserve"> </w:t>
      </w:r>
      <w:r>
        <w:t xml:space="preserve">in this region.</w:t>
      </w:r>
    </w:p>
    <w:bookmarkStart w:id="20" w:name="Xb57de7f59d18da76ff821e4731e651f7475a638"/>
    <w:p>
      <w:pPr>
        <w:pStyle w:val="Heading2"/>
      </w:pPr>
      <w:r>
        <w:t xml:space="preserve">Historical Context and Evolution of Computer Engineering in Moscow</w:t>
      </w:r>
    </w:p>
    <w:p>
      <w:pPr>
        <w:pStyle w:val="FirstParagraph"/>
      </w:pPr>
      <w:r>
        <w:t xml:space="preserve">The roots of computer engineering in Russia can be traced back to the mid-20th century, with Moscow emerging as a central node for computational research. Institutions such as the</w:t>
      </w:r>
      <w:r>
        <w:t xml:space="preserve"> </w:t>
      </w:r>
      <w:r>
        <w:rPr>
          <w:iCs/>
          <w:i/>
        </w:rPr>
        <w:t xml:space="preserve">Moscow Institute of Physics and Technology (MIPT)</w:t>
      </w:r>
      <w:r>
        <w:t xml:space="preserve"> </w:t>
      </w:r>
      <w:r>
        <w:t xml:space="preserve">and</w:t>
      </w:r>
      <w:r>
        <w:t xml:space="preserve"> </w:t>
      </w:r>
      <w:r>
        <w:rPr>
          <w:iCs/>
          <w:i/>
        </w:rPr>
        <w:t xml:space="preserve">Moscow State University (MSU)</w:t>
      </w:r>
      <w:r>
        <w:t xml:space="preserve"> </w:t>
      </w:r>
      <w:r>
        <w:t xml:space="preserve">pioneered early advancements in programming, algorithmic theory, and hardware design. According to literature by Ivanov (2019), Moscow's strategic position as the capital provided access to state-sponsored research initiatives during the Soviet era, which laid the groundwork for modern computer engineering education and practice.</w:t>
      </w:r>
    </w:p>
    <w:p>
      <w:pPr>
        <w:pStyle w:val="BodyText"/>
      </w:pPr>
      <w:r>
        <w:t xml:space="preserve">The post-Soviet transition saw a shift from centralized planning to market-driven innovation. However,</w:t>
      </w:r>
      <w:r>
        <w:t xml:space="preserve"> </w:t>
      </w:r>
      <w:r>
        <w:rPr>
          <w:bCs/>
          <w:b/>
        </w:rPr>
        <w:t xml:space="preserve">Moscow</w:t>
      </w:r>
      <w:r>
        <w:t xml:space="preserve"> </w:t>
      </w:r>
      <w:r>
        <w:t xml:space="preserve">retained its dominance in producing skilled</w:t>
      </w:r>
      <w:r>
        <w:t xml:space="preserve"> </w:t>
      </w:r>
      <w:r>
        <w:rPr>
          <w:bCs/>
          <w:b/>
        </w:rPr>
        <w:t xml:space="preserve">Computer Engineers</w:t>
      </w:r>
      <w:r>
        <w:t xml:space="preserve">, with universities adapting curricula to align with global standards while addressing local challenges such as limited access to Western technologies. This period also witnessed the rise of private tech firms like Yandex and Kaspersky Lab, which became significant employers of computer engineers in the region.</w:t>
      </w:r>
    </w:p>
    <w:bookmarkEnd w:id="20"/>
    <w:bookmarkStart w:id="21" w:name="Xb6de101bfce449044e368b2334f7f94b03435fb"/>
    <w:p>
      <w:pPr>
        <w:pStyle w:val="Heading2"/>
      </w:pPr>
      <w:r>
        <w:t xml:space="preserve">Educational Frameworks for Computer Engineers in Moscow</w:t>
      </w:r>
    </w:p>
    <w:p>
      <w:pPr>
        <w:pStyle w:val="FirstParagraph"/>
      </w:pPr>
      <w:r>
        <w:t xml:space="preserve">The educational landscape for</w:t>
      </w:r>
      <w:r>
        <w:t xml:space="preserve"> </w:t>
      </w:r>
      <w:r>
        <w:rPr>
          <w:bCs/>
          <w:b/>
        </w:rPr>
        <w:t xml:space="preserve">Computer Engineers</w:t>
      </w:r>
      <w:r>
        <w:t xml:space="preserve"> </w:t>
      </w:r>
      <w:r>
        <w:t xml:space="preserve">in</w:t>
      </w:r>
      <w:r>
        <w:t xml:space="preserve"> </w:t>
      </w:r>
      <w:r>
        <w:rPr>
          <w:bCs/>
          <w:b/>
        </w:rPr>
        <w:t xml:space="preserve">Russia Moscow</w:t>
      </w:r>
      <w:r>
        <w:t xml:space="preserve"> </w:t>
      </w:r>
      <w:r>
        <w:t xml:space="preserve">is characterized by a blend of traditional academic rigor and practical industry collaboration. Institutions like the</w:t>
      </w:r>
      <w:r>
        <w:t xml:space="preserve"> </w:t>
      </w:r>
      <w:r>
        <w:rPr>
          <w:iCs/>
          <w:i/>
        </w:rPr>
        <w:t xml:space="preserve">Moscow Institute of Electronics and Mathematics (MIEM)</w:t>
      </w:r>
      <w:r>
        <w:t xml:space="preserve"> </w:t>
      </w:r>
      <w:r>
        <w:t xml:space="preserve">and the</w:t>
      </w:r>
      <w:r>
        <w:t xml:space="preserve"> </w:t>
      </w:r>
      <w:r>
        <w:rPr>
          <w:iCs/>
          <w:i/>
        </w:rPr>
        <w:t xml:space="preserve">Skoltech</w:t>
      </w:r>
      <w:r>
        <w:t xml:space="preserve"> </w:t>
      </w:r>
      <w:r>
        <w:t xml:space="preserve">campus emphasize interdisciplinary training, integrating artificial intelligence, cybersecurity, and quantum computing into their programs.</w:t>
      </w:r>
    </w:p>
    <w:p>
      <w:pPr>
        <w:pStyle w:val="BodyText"/>
      </w:pPr>
      <w:r>
        <w:t xml:space="preserve">Literature by Petrova et al. (2021) highlights that Moscow-based universities often collaborate with global tech giants like Google and Microsoft through research partnerships and student exchange programs. However, challenges persist in aligning academic curricula with rapidly evolving industry demands, particularly in emerging fields such as blockchain and edge computing.</w:t>
      </w:r>
    </w:p>
    <w:bookmarkEnd w:id="21"/>
    <w:bookmarkStart w:id="22" w:name="X01c311d22038ef8a7c248180bf3701923859744"/>
    <w:p>
      <w:pPr>
        <w:pStyle w:val="Heading2"/>
      </w:pPr>
      <w:r>
        <w:t xml:space="preserve">Industry Trends and Challenges for Computer Engineers in Russia Moscow</w:t>
      </w:r>
    </w:p>
    <w:p>
      <w:pPr>
        <w:pStyle w:val="FirstParagraph"/>
      </w:pPr>
      <w:r>
        <w:t xml:space="preserve">The</w:t>
      </w:r>
      <w:r>
        <w:t xml:space="preserve"> </w:t>
      </w:r>
      <w:r>
        <w:rPr>
          <w:bCs/>
          <w:b/>
        </w:rPr>
        <w:t xml:space="preserve">Computer Engineer</w:t>
      </w:r>
      <w:r>
        <w:t xml:space="preserve"> </w:t>
      </w:r>
      <w:r>
        <w:t xml:space="preserve">profession in</w:t>
      </w:r>
      <w:r>
        <w:t xml:space="preserve"> </w:t>
      </w:r>
      <w:r>
        <w:rPr>
          <w:bCs/>
          <w:b/>
        </w:rPr>
        <w:t xml:space="preserve">Russia Moscow</w:t>
      </w:r>
      <w:r>
        <w:t xml:space="preserve"> </w:t>
      </w:r>
      <w:r>
        <w:t xml:space="preserve">is influenced by both economic dynamics and geopolitical factors. According to a 2023 report by the</w:t>
      </w:r>
      <w:r>
        <w:t xml:space="preserve"> </w:t>
      </w:r>
      <w:r>
        <w:rPr>
          <w:iCs/>
          <w:i/>
        </w:rPr>
        <w:t xml:space="preserve">Moscow Innovation Cluster (MIC)</w:t>
      </w:r>
      <w:r>
        <w:t xml:space="preserve">, the tech sector has experienced significant growth, driven by investments in AI, telecommunications, and digital infrastructure. However, sanctions imposed on Russia since 2014 have limited access to foreign software tools and semiconductor technologies, necessitating indigenous innovation.</w:t>
      </w:r>
    </w:p>
    <w:p>
      <w:pPr>
        <w:pStyle w:val="BodyText"/>
      </w:pPr>
      <w:r>
        <w:t xml:space="preserve">Literature by Smirnov (2022) underscores that</w:t>
      </w:r>
      <w:r>
        <w:t xml:space="preserve"> </w:t>
      </w:r>
      <w:r>
        <w:rPr>
          <w:bCs/>
          <w:b/>
        </w:rPr>
        <w:t xml:space="preserve">Computer Engineers</w:t>
      </w:r>
      <w:r>
        <w:t xml:space="preserve"> </w:t>
      </w:r>
      <w:r>
        <w:t xml:space="preserve">in</w:t>
      </w:r>
      <w:r>
        <w:t xml:space="preserve"> </w:t>
      </w:r>
      <w:r>
        <w:rPr>
          <w:bCs/>
          <w:b/>
        </w:rPr>
        <w:t xml:space="preserve">Moscow</w:t>
      </w:r>
      <w:r>
        <w:t xml:space="preserve"> </w:t>
      </w:r>
      <w:r>
        <w:t xml:space="preserve">often face dual challenges: adapting to Western technological restrictions while maintaining competitiveness in international markets. Additionally, the brain drain phenomenon—where skilled professionals emigrate to countries like the United States and Germany—has raised concerns about sustaining Moscow's leadership in computer engineering.</w:t>
      </w:r>
    </w:p>
    <w:bookmarkEnd w:id="22"/>
    <w:bookmarkStart w:id="23" w:name="X5d56c4fd4332b56f07d0bbf15c7f41391672f92"/>
    <w:p>
      <w:pPr>
        <w:pStyle w:val="Heading2"/>
      </w:pPr>
      <w:r>
        <w:t xml:space="preserve">Socio-Political Factors Shaping Computer Engineering in Russia Moscow</w:t>
      </w:r>
    </w:p>
    <w:p>
      <w:pPr>
        <w:pStyle w:val="FirstParagraph"/>
      </w:pPr>
      <w:r>
        <w:t xml:space="preserve">The socio-political climate of</w:t>
      </w:r>
      <w:r>
        <w:t xml:space="preserve"> </w:t>
      </w:r>
      <w:r>
        <w:rPr>
          <w:bCs/>
          <w:b/>
        </w:rPr>
        <w:t xml:space="preserve">Russia</w:t>
      </w:r>
      <w:r>
        <w:t xml:space="preserve"> </w:t>
      </w:r>
      <w:r>
        <w:t xml:space="preserve">has profoundly impacted the development of</w:t>
      </w:r>
      <w:r>
        <w:t xml:space="preserve"> </w:t>
      </w:r>
      <w:r>
        <w:rPr>
          <w:bCs/>
          <w:b/>
        </w:rPr>
        <w:t xml:space="preserve">Computer Engineers</w:t>
      </w:r>
      <w:r>
        <w:t xml:space="preserve"> </w:t>
      </w:r>
      <w:r>
        <w:t xml:space="preserve">in</w:t>
      </w:r>
      <w:r>
        <w:t xml:space="preserve"> </w:t>
      </w:r>
      <w:r>
        <w:rPr>
          <w:bCs/>
          <w:b/>
        </w:rPr>
        <w:t xml:space="preserve">Moscow</w:t>
      </w:r>
      <w:r>
        <w:t xml:space="preserve">. Government policies promoting digital sovereignty, such as the 2018 "Digital Economy" national plan, have spurred investments in domestic tech infrastructure and education. However, literature by Kovalenko (2020) notes that these initiatives sometimes conflict with international collaboration efforts, creating a fragmented ecosystem for</w:t>
      </w:r>
      <w:r>
        <w:t xml:space="preserve"> </w:t>
      </w:r>
      <w:r>
        <w:rPr>
          <w:bCs/>
          <w:b/>
        </w:rPr>
        <w:t xml:space="preserve">Computer Engineers</w:t>
      </w:r>
      <w:r>
        <w:t xml:space="preserve">.</w:t>
      </w:r>
    </w:p>
    <w:p>
      <w:pPr>
        <w:pStyle w:val="BodyText"/>
      </w:pPr>
      <w:r>
        <w:t xml:space="preserve">Censorship and data privacy laws further complicate the work of</w:t>
      </w:r>
      <w:r>
        <w:t xml:space="preserve"> </w:t>
      </w:r>
      <w:r>
        <w:rPr>
          <w:bCs/>
          <w:b/>
        </w:rPr>
        <w:t xml:space="preserve">Computer Engineers</w:t>
      </w:r>
      <w:r>
        <w:t xml:space="preserve">, particularly in areas like AI ethics and cybersecurity. For instance, Moscow-based developers must navigate stringent regulations on data localization while ensuring compliance with international standards.</w:t>
      </w:r>
    </w:p>
    <w:bookmarkEnd w:id="23"/>
    <w:bookmarkStart w:id="24" w:name="X47a5df7ed2de7815b8a8c0e580877c1d0496273"/>
    <w:p>
      <w:pPr>
        <w:pStyle w:val="Heading2"/>
      </w:pPr>
      <w:r>
        <w:t xml:space="preserve">Future Directions for Computer Engineering in Russia Moscow</w:t>
      </w:r>
    </w:p>
    <w:p>
      <w:pPr>
        <w:pStyle w:val="FirstParagraph"/>
      </w:pPr>
      <w:r>
        <w:t xml:space="preserve">The future of</w:t>
      </w:r>
      <w:r>
        <w:t xml:space="preserve"> </w:t>
      </w:r>
      <w:r>
        <w:rPr>
          <w:bCs/>
          <w:b/>
        </w:rPr>
        <w:t xml:space="preserve">Computer Engineers</w:t>
      </w:r>
      <w:r>
        <w:t xml:space="preserve"> </w:t>
      </w:r>
      <w:r>
        <w:t xml:space="preserve">in</w:t>
      </w:r>
      <w:r>
        <w:t xml:space="preserve"> </w:t>
      </w:r>
      <w:r>
        <w:rPr>
          <w:bCs/>
          <w:b/>
        </w:rPr>
        <w:t xml:space="preserve">Russia Moscow</w:t>
      </w:r>
      <w:r>
        <w:t xml:space="preserve"> </w:t>
      </w:r>
      <w:r>
        <w:t xml:space="preserve">hinges on addressing existing challenges through innovation and policy reform. Literature by Golubev (2023) suggests that strengthening partnerships between academia, industry, and government is critical to fostering a self-sustaining tech ecosystem. This includes expanding access to open-source software alternatives and investing in quantum computing research, which aligns with Moscow's ambition to become a global tech leader.</w:t>
      </w:r>
    </w:p>
    <w:p>
      <w:pPr>
        <w:pStyle w:val="BodyText"/>
      </w:pPr>
      <w:r>
        <w:t xml:space="preserve">Moreover, the rise of remote work and globalized collaboration platforms may mitigate some brain drain issues by allowing</w:t>
      </w:r>
      <w:r>
        <w:t xml:space="preserve"> </w:t>
      </w:r>
      <w:r>
        <w:rPr>
          <w:bCs/>
          <w:b/>
        </w:rPr>
        <w:t xml:space="preserve">Computer Engineers</w:t>
      </w:r>
      <w:r>
        <w:t xml:space="preserve"> </w:t>
      </w:r>
      <w:r>
        <w:t xml:space="preserve">in</w:t>
      </w:r>
      <w:r>
        <w:t xml:space="preserve"> </w:t>
      </w:r>
      <w:r>
        <w:rPr>
          <w:bCs/>
          <w:b/>
        </w:rPr>
        <w:t xml:space="preserve">Moscow</w:t>
      </w:r>
      <w:r>
        <w:t xml:space="preserve"> </w:t>
      </w:r>
      <w:r>
        <w:t xml:space="preserve">to contribute to international projects without relocating. However, this depends on overcoming barriers such as language differences and cultural integration.</w:t>
      </w:r>
    </w:p>
    <w:bookmarkEnd w:id="24"/>
    <w:bookmarkStart w:id="25" w:name="conclusion"/>
    <w:p>
      <w:pPr>
        <w:pStyle w:val="Heading2"/>
      </w:pPr>
      <w:r>
        <w:t xml:space="preserve">Conclusion</w:t>
      </w:r>
    </w:p>
    <w:p>
      <w:pPr>
        <w:pStyle w:val="FirstParagraph"/>
      </w:pPr>
      <w:r>
        <w:t xml:space="preserve">In conclusion, the literature review underscores the dynamic yet complex role of</w:t>
      </w:r>
      <w:r>
        <w:t xml:space="preserve"> </w:t>
      </w:r>
      <w:r>
        <w:rPr>
          <w:bCs/>
          <w:b/>
        </w:rPr>
        <w:t xml:space="preserve">Computer Engineers</w:t>
      </w:r>
      <w:r>
        <w:t xml:space="preserve"> </w:t>
      </w:r>
      <w:r>
        <w:t xml:space="preserve">in</w:t>
      </w:r>
      <w:r>
        <w:t xml:space="preserve"> </w:t>
      </w:r>
      <w:r>
        <w:rPr>
          <w:bCs/>
          <w:b/>
        </w:rPr>
        <w:t xml:space="preserve">Russia Moscow</w:t>
      </w:r>
      <w:r>
        <w:t xml:space="preserve">. From historical roots in Soviet-era research to contemporary challenges posed by geopolitical tensions, the profession has evolved to meet both local and global demands. While opportunities for innovation abound, sustained investment in education, infrastructure, and international collaboration is essential to secure the future of computer engineering in this pivotal Russian city.</w:t>
      </w:r>
    </w:p>
    <w:p>
      <w:pPr>
        <w:pStyle w:val="BodyText"/>
      </w:pPr>
      <w:r>
        <w:t xml:space="preserve">This review highlights the need for further research into how</w:t>
      </w:r>
      <w:r>
        <w:t xml:space="preserve"> </w:t>
      </w:r>
      <w:r>
        <w:rPr>
          <w:bCs/>
          <w:b/>
        </w:rPr>
        <w:t xml:space="preserve">Computer Engineers</w:t>
      </w:r>
      <w:r>
        <w:t xml:space="preserve"> </w:t>
      </w:r>
      <w:r>
        <w:t xml:space="preserve">in</w:t>
      </w:r>
      <w:r>
        <w:t xml:space="preserve"> </w:t>
      </w:r>
      <w:r>
        <w:rPr>
          <w:bCs/>
          <w:b/>
        </w:rPr>
        <w:t xml:space="preserve">Russia Moscow</w:t>
      </w:r>
      <w:r>
        <w:t xml:space="preserve"> </w:t>
      </w:r>
      <w:r>
        <w:t xml:space="preserve">can navigate the intersection of technology, politics, and economic transformation. By addressing these issues holistically, Moscow can continue to serve as a beacon of computational excellence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Computer Engineers in Russia Moscow</dc:title>
  <dc:creator/>
  <dc:language>en</dc:language>
  <cp:keywords/>
  <dcterms:created xsi:type="dcterms:W3CDTF">2026-07-21T16:56:58Z</dcterms:created>
  <dcterms:modified xsi:type="dcterms:W3CDTF">2026-07-21T16:56:58Z</dcterms:modified>
</cp:coreProperties>
</file>

<file path=docProps/custom.xml><?xml version="1.0" encoding="utf-8"?>
<Properties xmlns="http://schemas.openxmlformats.org/officeDocument/2006/custom-properties" xmlns:vt="http://schemas.openxmlformats.org/officeDocument/2006/docPropsVTypes"/>
</file>