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8a65dd64dc10c6fe8371a4b95ba6da1a0b06ab3"/>
    <w:p>
      <w:pPr>
        <w:pStyle w:val="Heading1"/>
      </w:pPr>
      <w:r>
        <w:t xml:space="preserve">Literature Review: The Role and Evolution of Computer Engineers in South Korea, Seoul</w:t>
      </w:r>
    </w:p>
    <w:p>
      <w:pPr>
        <w:pStyle w:val="FirstParagraph"/>
      </w:pPr>
      <w:r>
        <w:t xml:space="preserve">This Literature Review examines the significance of computer engineers within the technological landscape of</w:t>
      </w:r>
      <w:r>
        <w:t xml:space="preserve"> </w:t>
      </w:r>
      <w:r>
        <w:rPr>
          <w:bCs/>
          <w:b/>
        </w:rPr>
        <w:t xml:space="preserve">South Korea, Seoul</w:t>
      </w:r>
      <w:r>
        <w:t xml:space="preserve">, exploring historical developments, current research trends, educational frameworks, and future challenges. The role of computer engineers has been pivotal in shaping South Korea’s transformation into a global tech hub, with Seoul serving as the epicenter for innovation in artificial intelligence (AI), semiconductor technology, and information systems.</w:t>
      </w:r>
    </w:p>
    <w:bookmarkStart w:id="20" w:name="X5d07e66503b7d10ec9368b5a845ed1639b13707"/>
    <w:p>
      <w:pPr>
        <w:pStyle w:val="Heading2"/>
      </w:pPr>
      <w:r>
        <w:t xml:space="preserve">Historical Context of Computer Engineering in South Korea</w:t>
      </w:r>
    </w:p>
    <w:p>
      <w:pPr>
        <w:pStyle w:val="FirstParagraph"/>
      </w:pPr>
      <w:r>
        <w:t xml:space="preserve">The foundation of computer engineering in South Korea can be traced back to the late 1980s, when the government prioritized IT infrastructure as part of its economic modernization strategy. The establishment of institutions like the Korea Advanced Institute of Science and Technology (KAIST) and Seoul National University (SNU) marked a turning point, producing skilled professionals who would later drive advancements in computer systems. By the 1990s, South Korea’s focus on semiconductors and telecommunications positioned it as a leader in global tech markets.</w:t>
      </w:r>
    </w:p>
    <w:p>
      <w:pPr>
        <w:pStyle w:val="BodyText"/>
      </w:pPr>
      <w:r>
        <w:t xml:space="preserve">Seoul, as the political and economic capital of South Korea, became a focal point for computer engineering research. Companies such as Samsung Electronics and LG Electronics began investing heavily in R&amp;D, leading to breakthroughs in memory chips (e.g., DRAM) and consumer electronics. This period laid the groundwork for Seoul’s reputation as a technological powerhouse, with computer engineers playing a central role in developing the nation’s digital infrastructure.</w:t>
      </w:r>
    </w:p>
    <w:bookmarkEnd w:id="20"/>
    <w:bookmarkStart w:id="21" w:name="current-research-trends-and-innovations"/>
    <w:p>
      <w:pPr>
        <w:pStyle w:val="Heading2"/>
      </w:pPr>
      <w:r>
        <w:t xml:space="preserve">Current Research Trends and Innovations</w:t>
      </w:r>
    </w:p>
    <w:p>
      <w:pPr>
        <w:pStyle w:val="FirstParagraph"/>
      </w:pPr>
      <w:r>
        <w:t xml:space="preserve">In recent years, computer engineers in Seoul have spearheaded research in cutting-edge fields such as AI, quantum computing, and IoT (Internet of Things). South Korea’s National Research Foundation (NRF) has funded numerous projects aimed at integrating AI into healthcare, transportation, and smart cities. For example, the development of autonomous vehicle systems by institutions like the Korea Institute of Science and Technology (KIST) highlights the collaborative efforts between academia and industry.</w:t>
      </w:r>
    </w:p>
    <w:p>
      <w:pPr>
        <w:pStyle w:val="BodyText"/>
      </w:pPr>
      <w:r>
        <w:t xml:space="preserve">The semiconductor industry remains a cornerstone of Seoul’s technological identity. Companies like Samsung Semiconductor have pioneered advancements in 3D NAND flash memory and next-generation chips, driven by computer engineers specializing in nanotechnology and materials science. Additionally, the rise of edge computing has led to innovations in distributed systems, with Seoul-based startups developing solutions for real-time data processing.</w:t>
      </w:r>
    </w:p>
    <w:bookmarkEnd w:id="21"/>
    <w:bookmarkStart w:id="22" w:name="education-and-workforce-development"/>
    <w:p>
      <w:pPr>
        <w:pStyle w:val="Heading2"/>
      </w:pPr>
      <w:r>
        <w:t xml:space="preserve">Education and Workforce Development</w:t>
      </w:r>
    </w:p>
    <w:p>
      <w:pPr>
        <w:pStyle w:val="FirstParagraph"/>
      </w:pPr>
      <w:r>
        <w:t xml:space="preserve">The education system in South Korea places immense emphasis on STEM (Science, Technology, Engineering, and Mathematics), ensuring a steady pipeline of qualified computer engineers. Universities such as KAIST, SNU, and Yonsei University offer rigorous programs in computer engineering, emphasizing both theoretical knowledge and practical skills. These programs often include interdisciplinary courses on AI ethics, cybersecurity, and cloud computing to meet industry demands.</w:t>
      </w:r>
    </w:p>
    <w:p>
      <w:pPr>
        <w:pStyle w:val="BodyText"/>
      </w:pPr>
      <w:r>
        <w:t xml:space="preserve">Government initiatives like the “National Information Infrastructure Plan” have further strengthened Seoul’s position as a hub for computer engineering education. Partnerships between universities and corporations (e.g., Samsung’s collaboration with KAIST) provide students with opportunities for internships, research projects, and career placements. However, challenges such as high academic pressure and a competitive job market persist, raising concerns about work-life balance among young professionals.</w:t>
      </w:r>
    </w:p>
    <w:bookmarkEnd w:id="22"/>
    <w:bookmarkStart w:id="23" w:name="Xd773d7eb123d9834b7947e813bd4ef0afdedd20"/>
    <w:p>
      <w:pPr>
        <w:pStyle w:val="Heading2"/>
      </w:pPr>
      <w:r>
        <w:t xml:space="preserve">Challenges Facing Computer Engineers in Seoul</w:t>
      </w:r>
    </w:p>
    <w:p>
      <w:pPr>
        <w:pStyle w:val="FirstParagraph"/>
      </w:pPr>
      <w:r>
        <w:t xml:space="preserve">Despite its achievements, the computer engineering landscape in Seoul faces several challenges. The fast-paced work culture, characterized by long hours and high expectations, has led to burnout and mental health issues among engineers. Additionally, the demand for specialized skills in emerging fields like AI and quantum computing outpaces the availability of trained professionals.</w:t>
      </w:r>
    </w:p>
    <w:p>
      <w:pPr>
        <w:pStyle w:val="BodyText"/>
      </w:pPr>
      <w:r>
        <w:t xml:space="preserve">Another critical issue is gender inequality in the tech sector. While South Korea has made strides in promoting diversity, women remain underrepresented in computer engineering roles. Studies by institutions like Seoul Women’s University highlight systemic barriers, including workplace discrimination and limited mentorship opportunities for female engineers.</w:t>
      </w:r>
    </w:p>
    <w:bookmarkEnd w:id="23"/>
    <w:bookmarkStart w:id="24" w:name="global-and-local-collaborations"/>
    <w:p>
      <w:pPr>
        <w:pStyle w:val="Heading2"/>
      </w:pPr>
      <w:r>
        <w:t xml:space="preserve">Global and Local Collaborations</w:t>
      </w:r>
    </w:p>
    <w:p>
      <w:pPr>
        <w:pStyle w:val="FirstParagraph"/>
      </w:pPr>
      <w:r>
        <w:t xml:space="preserve">Seoul-based computer engineers frequently engage in international collaborations to address global challenges. For instance, the Korea Advanced Institute of Science and Technology (KAIST) has partnered with MIT and Stanford University on AI research projects. These partnerships foster knowledge exchange and innovation, positioning South Korea as a key player in global tech ecosystems.</w:t>
      </w:r>
    </w:p>
    <w:p>
      <w:pPr>
        <w:pStyle w:val="BodyText"/>
      </w:pPr>
      <w:r>
        <w:t xml:space="preserve">Locally, initiatives like the Seoul Metropolitan Government’s Smart City Project involve computer engineers in designing sustainable urban solutions. This includes integrating IoT sensors for traffic management, energy conservation, and public safety—demonstrating the interdisciplinary nature of modern computer engineering.</w:t>
      </w:r>
    </w:p>
    <w:bookmarkEnd w:id="24"/>
    <w:bookmarkStart w:id="25" w:name="X27d7ad7c0093c3ed3010d181c44c528f523366b"/>
    <w:p>
      <w:pPr>
        <w:pStyle w:val="Heading2"/>
      </w:pPr>
      <w:r>
        <w:t xml:space="preserve">Future Directions and Policy Recommendations</w:t>
      </w:r>
    </w:p>
    <w:p>
      <w:pPr>
        <w:pStyle w:val="FirstParagraph"/>
      </w:pPr>
      <w:r>
        <w:t xml:space="preserve">To sustain its leadership in technology, South Korea must prioritize investments in education, research funding, and workforce welfare. Policies promoting flexible work hours, mental health support for engineers, and incentives for women in STEM could mitigate current challenges. Furthermore, expanding partnerships between academia and industry will ensure that computer engineers remain at the forefront of innovation.</w:t>
      </w:r>
    </w:p>
    <w:p>
      <w:pPr>
        <w:pStyle w:val="BodyText"/>
      </w:pPr>
      <w:r>
        <w:t xml:space="preserve">The integration of quantum computing into Seoul’s tech ecosystem is another area requiring attention. While institutions like Seoul National University are exploring quantum algorithms, commercial applications remain limited. Increased funding for experimental research could accelerate breakthroughs in this field.</w:t>
      </w:r>
    </w:p>
    <w:bookmarkEnd w:id="25"/>
    <w:bookmarkStart w:id="26" w:name="conclusion"/>
    <w:p>
      <w:pPr>
        <w:pStyle w:val="Heading2"/>
      </w:pPr>
      <w:r>
        <w:t xml:space="preserve">Conclusion</w:t>
      </w:r>
    </w:p>
    <w:p>
      <w:pPr>
        <w:pStyle w:val="FirstParagraph"/>
      </w:pPr>
      <w:r>
        <w:t xml:space="preserve">This Literature Review underscores the vital role of computer engineers in shaping South Korea’s technological trajectory, particularly in Seoul. From historical milestones to cutting-edge innovations, the field has evolved into a dynamic and competitive domain. Addressing challenges such as work culture, gender disparity, and global collaboration will be crucial for maintaining Seoul’s position as a leading center for computer engineering. As the world embraces digital transformation, South Korea’s engineers are poised to drive progress—not only locally but on a global scale.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South Korea Seoul</dc:title>
  <dc:creator/>
  <dc:language>en</dc:language>
  <cp:keywords/>
  <dcterms:created xsi:type="dcterms:W3CDTF">2026-09-27T16:56:28Z</dcterms:created>
  <dcterms:modified xsi:type="dcterms:W3CDTF">2026-09-27T16:56:28Z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