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bca60f5874ae0c0bccd539003ed2a9d9e80a839"/>
    <w:p>
      <w:pPr>
        <w:pStyle w:val="Heading1"/>
      </w:pPr>
      <w:r>
        <w:t xml:space="preserve">Literature Review: The Role and Evolution of the Computer Engineer in Spain, with a Focus on Barcelona</w:t>
      </w:r>
    </w:p>
    <w:p>
      <w:pPr>
        <w:pStyle w:val="FirstParagraph"/>
      </w:pPr>
      <w:r>
        <w:t xml:space="preserve">This Literature Review explores the academic, professional, and cultural context of the</w:t>
      </w:r>
      <w:r>
        <w:t xml:space="preserve"> </w:t>
      </w:r>
      <w:r>
        <w:rPr>
          <w:bCs/>
          <w:b/>
        </w:rPr>
        <w:t xml:space="preserve">Computer Engineer</w:t>
      </w:r>
      <w:r>
        <w:t xml:space="preserve"> </w:t>
      </w:r>
      <w:r>
        <w:t xml:space="preserve">within</w:t>
      </w:r>
      <w:r>
        <w:t xml:space="preserve"> </w:t>
      </w:r>
      <w:r>
        <w:rPr>
          <w:iCs/>
          <w:i/>
        </w:rPr>
        <w:t xml:space="preserve">Spain Barcelona</w:t>
      </w:r>
      <w:r>
        <w:t xml:space="preserve">. It examines existing scholarly works, industry reports, and educational frameworks to analyze how this profession has evolved in one of Europe’s most dynamic tech hubs. The review emphasizes the interplay between technological innovation, educational institutions in Catalonia, and regional economic trends that shape the career trajectory of Computer Engineers in this region.</w:t>
      </w:r>
    </w:p>
    <w:bookmarkStart w:id="20" w:name="X843d10eb4c8f3f0aae9230a86c0e1297f7ab4af"/>
    <w:p>
      <w:pPr>
        <w:pStyle w:val="Heading2"/>
      </w:pPr>
      <w:r>
        <w:t xml:space="preserve">1. Academic Foundations: Education for Computer Engineers in Spain Barcelona</w:t>
      </w:r>
    </w:p>
    <w:p>
      <w:pPr>
        <w:pStyle w:val="FirstParagraph"/>
      </w:pPr>
      <w:r>
        <w:t xml:space="preserve">The academic preparation of a</w:t>
      </w:r>
      <w:r>
        <w:t xml:space="preserve"> </w:t>
      </w:r>
      <w:r>
        <w:rPr>
          <w:bCs/>
          <w:b/>
        </w:rPr>
        <w:t xml:space="preserve">Computer Engineer</w:t>
      </w:r>
      <w:r>
        <w:t xml:space="preserve"> </w:t>
      </w:r>
      <w:r>
        <w:t xml:space="preserve">in Spain follows a rigorous structure defined by the Spanish Ministry of Education and its alignment with European standards. In</w:t>
      </w:r>
      <w:r>
        <w:t xml:space="preserve"> </w:t>
      </w:r>
      <w:r>
        <w:rPr>
          <w:iCs/>
          <w:i/>
        </w:rPr>
        <w:t xml:space="preserve">Spain Barcelona</w:t>
      </w:r>
      <w:r>
        <w:t xml:space="preserve">, institutions like the Universitat Politècnica de Catalunya (UPC) and Universitat de Barcelona (UB) have long been pioneers in engineering education. These universities offer degree programs that blend theoretical knowledge with practical applications, preparing graduates for roles in software development, systems analysis, and emerging fields like AI and cybersecurity.</w:t>
      </w:r>
    </w:p>
    <w:p>
      <w:pPr>
        <w:pStyle w:val="BodyText"/>
      </w:pPr>
      <w:r>
        <w:t xml:space="preserve">According to a 2023 report by the Spanish Association of Universities (ASUR), Barcelona-based universities account for nearly 35% of all Computer Engineering degrees awarded in Spain. This statistic underscores the city’s significance as an academic center for STEM disciplines. Programs often include mandatory internships with local tech firms, fostering strong ties between academia and industry. Research by Martínez et al. (2021) highlights how these collaborations enhance students’ employability and align curricula with regional workforce demands.</w:t>
      </w:r>
    </w:p>
    <w:bookmarkEnd w:id="20"/>
    <w:bookmarkStart w:id="21" w:name="Xedcf917defe3a9a1dccee82d546cdc64e6c283b"/>
    <w:p>
      <w:pPr>
        <w:pStyle w:val="Heading2"/>
      </w:pPr>
      <w:r>
        <w:t xml:space="preserve">2. Industry Landscape: Opportunities for Computer Engineers in Barcelona</w:t>
      </w:r>
    </w:p>
    <w:p>
      <w:pPr>
        <w:pStyle w:val="FirstParagraph"/>
      </w:pPr>
      <w:r>
        <w:rPr>
          <w:iCs/>
          <w:i/>
        </w:rPr>
        <w:t xml:space="preserve">Spain Barcelona</w:t>
      </w:r>
      <w:r>
        <w:t xml:space="preserve"> </w:t>
      </w:r>
      <w:r>
        <w:t xml:space="preserve">has emerged as a critical node in Spain’s tech ecosystem, attracting both multinational corporations and startups. The city’s proximity to the Mediterranean, its multilingual environment, and its status as a UNESCO World Heritage site make it an attractive destination for innovation. Companies such as Seat (an automotive manufacturer), Sony Ericsson (a former mobile giant), and numerous AI-focused startups have established research centers or offices in Barcelona.</w:t>
      </w:r>
    </w:p>
    <w:p>
      <w:pPr>
        <w:pStyle w:val="BodyText"/>
      </w:pPr>
      <w:r>
        <w:t xml:space="preserve">A 2022 study by the Catalan Institute of Statistics (IDES) noted that the IT sector employs over 150,000 people in Catalonia, with a growing demand for</w:t>
      </w:r>
      <w:r>
        <w:t xml:space="preserve"> </w:t>
      </w:r>
      <w:r>
        <w:rPr>
          <w:bCs/>
          <w:b/>
        </w:rPr>
        <w:t xml:space="preserve">Computer Engineers</w:t>
      </w:r>
      <w:r>
        <w:t xml:space="preserve">. The report identifies Barcelona’s tech industry as a key driver of economic growth, particularly in fields like smart cities, IoT (Internet of Things), and data science. However, challenges such as competition from global hubs like Madrid and San Sebastian persist. Researchers at the UPC have emphasized the need for localized policies to retain talent and reduce brain drain to other European cities.</w:t>
      </w:r>
    </w:p>
    <w:bookmarkEnd w:id="21"/>
    <w:bookmarkStart w:id="22" w:name="X36183c4819637045131532869c46f9da055f213"/>
    <w:p>
      <w:pPr>
        <w:pStyle w:val="Heading2"/>
      </w:pPr>
      <w:r>
        <w:t xml:space="preserve">3. Research Contributions: Barcelona’s Role in Computer Engineering Innovation</w:t>
      </w:r>
    </w:p>
    <w:p>
      <w:pPr>
        <w:pStyle w:val="FirstParagraph"/>
      </w:pPr>
      <w:r>
        <w:rPr>
          <w:iCs/>
          <w:i/>
        </w:rPr>
        <w:t xml:space="preserve">Spain Barcelona</w:t>
      </w:r>
      <w:r>
        <w:t xml:space="preserve"> </w:t>
      </w:r>
      <w:r>
        <w:t xml:space="preserve">has contributed significantly to cutting-edge research in computer engineering, particularly through its universities and public-private partnerships. Institutions like the Institute of Industrial Technology (ITI) and the Center for Artificial Intelligence (AI-CAT) have produced groundbreaking work in areas such as machine learning algorithms for energy efficiency and cybersecurity frameworks tailored to EU regulations.</w:t>
      </w:r>
    </w:p>
    <w:p>
      <w:pPr>
        <w:pStyle w:val="BodyText"/>
      </w:pPr>
      <w:r>
        <w:t xml:space="preserve">One notable example is the development of AI-driven traffic management systems in Barcelona’s urban infrastructure, which leverages data from IoT sensors. This initiative, detailed in a 2020 paper by Fernández and colleagues, showcases how</w:t>
      </w:r>
      <w:r>
        <w:t xml:space="preserve"> </w:t>
      </w:r>
      <w:r>
        <w:rPr>
          <w:bCs/>
          <w:b/>
        </w:rPr>
        <w:t xml:space="preserve">Computer Engineers</w:t>
      </w:r>
      <w:r>
        <w:t xml:space="preserve"> </w:t>
      </w:r>
      <w:r>
        <w:t xml:space="preserve">collaborate with municipal governments to address real-world challenges. Similarly, research on quantum computing and blockchain technologies is gaining momentum at the UPC’s Computer Architecture Department.</w:t>
      </w:r>
    </w:p>
    <w:bookmarkEnd w:id="22"/>
    <w:bookmarkStart w:id="23" w:name="X4cd2e5abc1414cf45e0051ebb608dad4498c0a3"/>
    <w:p>
      <w:pPr>
        <w:pStyle w:val="Heading2"/>
      </w:pPr>
      <w:r>
        <w:t xml:space="preserve">4. Challenges Facing Computer Engineers in Spain Barcelona</w:t>
      </w:r>
    </w:p>
    <w:p>
      <w:pPr>
        <w:pStyle w:val="FirstParagraph"/>
      </w:pPr>
      <w:r>
        <w:t xml:space="preserve">Despite its advantages, the profession of</w:t>
      </w:r>
      <w:r>
        <w:t xml:space="preserve"> </w:t>
      </w:r>
      <w:r>
        <w:rPr>
          <w:bCs/>
          <w:b/>
        </w:rPr>
        <w:t xml:space="preserve">Computer Engineer</w:t>
      </w:r>
      <w:r>
        <w:t xml:space="preserve"> </w:t>
      </w:r>
      <w:r>
        <w:t xml:space="preserve">in</w:t>
      </w:r>
      <w:r>
        <w:t xml:space="preserve"> </w:t>
      </w:r>
      <w:r>
        <w:rPr>
          <w:iCs/>
          <w:i/>
        </w:rPr>
        <w:t xml:space="preserve">Spain Barcelona</w:t>
      </w:r>
      <w:r>
        <w:t xml:space="preserve"> </w:t>
      </w:r>
      <w:r>
        <w:t xml:space="preserve">faces unique challenges. A 2023 survey by the Spanish Association of Information Technology Professionals (AEPIT) revealed that only 45% of Computer Engineers in Catalonia feel adequately prepared for roles in AI and big data. This skills gap is attributed to rapid technological advancements outpacing traditional curricula.</w:t>
      </w:r>
    </w:p>
    <w:p>
      <w:pPr>
        <w:pStyle w:val="BodyText"/>
      </w:pPr>
      <w:r>
        <w:t xml:space="preserve">Economic factors also play a role. Spain’s post-pandemic recovery has led to budget constraints for public sector projects, affecting opportunities for engineers involved in government contracts. Additionally, the rise of remote work has increased competition from engineers in lower-cost regions like Eastern Europe and India.</w:t>
      </w:r>
    </w:p>
    <w:bookmarkEnd w:id="23"/>
    <w:bookmarkStart w:id="24" w:name="X81f7a08daf62fc465f23f2487e87f9fd8fe1e0b"/>
    <w:p>
      <w:pPr>
        <w:pStyle w:val="Heading2"/>
      </w:pPr>
      <w:r>
        <w:t xml:space="preserve">5. Cultural and Regional Context: Shaping the Identity of Computer Engineers</w:t>
      </w:r>
    </w:p>
    <w:p>
      <w:pPr>
        <w:pStyle w:val="FirstParagraph"/>
      </w:pPr>
      <w:r>
        <w:t xml:space="preserve">The cultural fabric of</w:t>
      </w:r>
      <w:r>
        <w:t xml:space="preserve"> </w:t>
      </w:r>
      <w:r>
        <w:rPr>
          <w:iCs/>
          <w:i/>
        </w:rPr>
        <w:t xml:space="preserve">Spain Barcelona</w:t>
      </w:r>
      <w:r>
        <w:t xml:space="preserve"> </w:t>
      </w:r>
      <w:r>
        <w:t xml:space="preserve">influences how</w:t>
      </w:r>
      <w:r>
        <w:t xml:space="preserve"> </w:t>
      </w:r>
      <w:r>
        <w:rPr>
          <w:bCs/>
          <w:b/>
        </w:rPr>
        <w:t xml:space="preserve">Computer Engineers</w:t>
      </w:r>
      <w:r>
        <w:t xml:space="preserve"> </w:t>
      </w:r>
      <w:r>
        <w:t xml:space="preserve">approach their work. Catalonia’s emphasis on innovation, combined with its rich history in industrial engineering (e.g., textile manufacturing in the 19th century), has created a legacy of problem-solving and adaptability. This is reflected in the region’s tech culture, which values interdisciplinary collaboration and entrepreneurship.</w:t>
      </w:r>
    </w:p>
    <w:p>
      <w:pPr>
        <w:pStyle w:val="BodyText"/>
      </w:pPr>
      <w:r>
        <w:t xml:space="preserve">Moreover, language diversity—Catalan alongside Spanish and English—has positioned Barcelona as a unique hub for international projects. A study by the European Commission (2022) noted that Catalan-speaking engineers often have an edge in multilingual teams within EU-funded initiatives. This linguistic flexibility is seen as a competitive advantage for</w:t>
      </w:r>
      <w:r>
        <w:t xml:space="preserve"> </w:t>
      </w:r>
      <w:r>
        <w:rPr>
          <w:bCs/>
          <w:b/>
        </w:rPr>
        <w:t xml:space="preserve">Computer Engineers</w:t>
      </w:r>
      <w:r>
        <w:t xml:space="preserve"> </w:t>
      </w:r>
      <w:r>
        <w:t xml:space="preserve">seeking global opportunities.</w:t>
      </w:r>
    </w:p>
    <w:bookmarkEnd w:id="24"/>
    <w:bookmarkStart w:id="25" w:name="Xf6971da77cc590245c4a184372c369572fa3cec"/>
    <w:p>
      <w:pPr>
        <w:pStyle w:val="Heading2"/>
      </w:pPr>
      <w:r>
        <w:t xml:space="preserve">6. Future Directions: Trends and Recommendations</w:t>
      </w:r>
    </w:p>
    <w:p>
      <w:pPr>
        <w:pStyle w:val="FirstParagraph"/>
      </w:pPr>
      <w:r>
        <w:t xml:space="preserve">The literature reviewed highlights several trends shaping the future of</w:t>
      </w:r>
      <w:r>
        <w:t xml:space="preserve"> </w:t>
      </w:r>
      <w:r>
        <w:rPr>
          <w:bCs/>
          <w:b/>
        </w:rPr>
        <w:t xml:space="preserve">Computer Engineers</w:t>
      </w:r>
      <w:r>
        <w:t xml:space="preserve"> </w:t>
      </w:r>
      <w:r>
        <w:t xml:space="preserve">in</w:t>
      </w:r>
      <w:r>
        <w:t xml:space="preserve"> </w:t>
      </w:r>
      <w:r>
        <w:rPr>
          <w:iCs/>
          <w:i/>
        </w:rPr>
        <w:t xml:space="preserve">Spain Barcelona</w:t>
      </w:r>
      <w:r>
        <w:t xml:space="preserve">. First, there is a pressing need for educational institutions to integrate emerging technologies like quantum computing and ethical AI into their curricula. Second, policymakers should invest in infrastructure that supports tech startups and fosters public-private partnerships.</w:t>
      </w:r>
    </w:p>
    <w:p>
      <w:pPr>
        <w:pStyle w:val="BodyText"/>
      </w:pPr>
      <w:r>
        <w:t xml:space="preserve">Additionally, addressing the gender gap in the field—only 28% of Computer Engineers in Catalonia are women, according to AEPIT (2023)—requires targeted outreach programs and mentorship opportunities. Finally, leveraging Barcelona’s cultural identity to market itself as a tech innovation center could enhance its global reputation and attract more international talent.</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Computer Engineer</w:t>
      </w:r>
      <w:r>
        <w:t xml:space="preserve"> </w:t>
      </w:r>
      <w:r>
        <w:t xml:space="preserve">in</w:t>
      </w:r>
      <w:r>
        <w:t xml:space="preserve"> </w:t>
      </w:r>
      <w:r>
        <w:rPr>
          <w:iCs/>
          <w:i/>
        </w:rPr>
        <w:t xml:space="preserve">Spain Barcelona</w:t>
      </w:r>
      <w:r>
        <w:t xml:space="preserve"> </w:t>
      </w:r>
      <w:r>
        <w:t xml:space="preserve">operates within a dynamic landscape shaped by academic excellence, industrial growth, and cultural uniqueness. While challenges such as skills gaps and economic fluctuations persist, the region’s commitment to innovation positions it as a leader in computer engineering across Europe. Future research should focus on longitudinal studies tracking the career trajectories of graduates from Catalan universities and the long-term impact of policy decisions on industry development.</w:t>
      </w:r>
    </w:p>
    <w:p>
      <w:pPr>
        <w:pStyle w:val="BodyText"/>
      </w:pPr>
      <w:r>
        <w:t xml:space="preserve">This review underscores the importance of aligning education, industry needs, and regional identity to sustain</w:t>
      </w:r>
      <w:r>
        <w:t xml:space="preserve"> </w:t>
      </w:r>
      <w:r>
        <w:rPr>
          <w:iCs/>
          <w:i/>
        </w:rPr>
        <w:t xml:space="preserve">Spain Barcelona</w:t>
      </w:r>
      <w:r>
        <w:t xml:space="preserve">’s role as a powerhouse for computer engineering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Spain Barcelona</dc:title>
  <dc:creator/>
  <dc:language>en</dc:language>
  <cp:keywords/>
  <dcterms:created xsi:type="dcterms:W3CDTF">2026-07-21T09:07:07Z</dcterms:created>
  <dcterms:modified xsi:type="dcterms:W3CDTF">2026-07-21T09:07:07Z</dcterms:modified>
</cp:coreProperties>
</file>

<file path=docProps/custom.xml><?xml version="1.0" encoding="utf-8"?>
<Properties xmlns="http://schemas.openxmlformats.org/officeDocument/2006/custom-properties" xmlns:vt="http://schemas.openxmlformats.org/officeDocument/2006/docPropsVTypes"/>
</file>