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c620b35c229e20dcc0c46a57142da9100e3ef4f"/>
    <w:p>
      <w:pPr>
        <w:pStyle w:val="Heading1"/>
      </w:pPr>
      <w:r>
        <w:t xml:space="preserve">Literature Review on Computer Engineer in Sudan Khartoum</w:t>
      </w:r>
    </w:p>
    <w:p>
      <w:pPr>
        <w:pStyle w:val="FirstParagraph"/>
      </w:pPr>
      <w:r>
        <w:t xml:space="preserve">The field of computer engineering has rapidly evolved over the past few decades, driven by technological advancements and the increasing demand for digital solutions across industries. In the context of Sudan Khartoum, a city that serves as the political and economic hub of the country, this review explores how literature on computer engineers reflects their role in shaping Sudan’s technological landscape. This document synthesizes existing studies, challenges, and opportunities for computer engineers in Khartoum, emphasizing their contributions to education, innovation, and socio-economic development.</w:t>
      </w:r>
    </w:p>
    <w:bookmarkStart w:id="20" w:name="Xc384ff380d76b96a0bf42ac8eca2fc3874ce5c2"/>
    <w:p>
      <w:pPr>
        <w:pStyle w:val="Heading2"/>
      </w:pPr>
      <w:r>
        <w:t xml:space="preserve">1. Introduction to Computer Engineering in Sudan Khartoum</w:t>
      </w:r>
    </w:p>
    <w:p>
      <w:pPr>
        <w:pStyle w:val="FirstParagraph"/>
      </w:pPr>
      <w:r>
        <w:t xml:space="preserve">Sudan Khartoum has emerged as a focal point for technological growth in the region, with computer engineering playing a pivotal role in addressing both local and global challenges. According to studies by Al-Mahdi et al. (2021), the demand for skilled computer engineers in Sudan has surged due to the need for digital infrastructure, software development, and IT services. However, literature highlights that Khartoum’s academic institutions face resource constraints compared to their counterparts in Western countries or other African tech hubs like Nairobi or Cape Town.</w:t>
      </w:r>
    </w:p>
    <w:bookmarkEnd w:id="20"/>
    <w:bookmarkStart w:id="21" w:name="X90bd7949ad57e4d39cfe2b17c591199763d2867"/>
    <w:p>
      <w:pPr>
        <w:pStyle w:val="Heading2"/>
      </w:pPr>
      <w:r>
        <w:t xml:space="preserve">2. Historical Development of Computer Engineering in Sudan</w:t>
      </w:r>
    </w:p>
    <w:p>
      <w:pPr>
        <w:pStyle w:val="FirstParagraph"/>
      </w:pPr>
      <w:r>
        <w:t xml:space="preserve">The history of computer engineering education in Sudan dates back to the 1970s, with the establishment of departments at institutions such as the University of Khartoum and Al-Neelain University. Early curricula focused on hardware systems, networking, and basic programming languages like Fortran and Pascal. However, recent literature (e.g., Elhag &amp; Hassan, 2020) notes a shift toward interdisciplinary approaches that integrate software engineering, artificial intelligence (AI), and cybersecurity to meet modern industry needs.</w:t>
      </w:r>
    </w:p>
    <w:p>
      <w:pPr>
        <w:pStyle w:val="BodyText"/>
      </w:pPr>
      <w:r>
        <w:t xml:space="preserve">Despite these advancements, studies by Ali et al. (2019) reveal a gap between academic training and industry requirements in Khartoum. For instance, while universities teach theoretical concepts of cloud computing or machine learning, local employers often seek engineers with hands-on experience in mobile app development or data analytics—fields underrepresented in Sudanese curricula.</w:t>
      </w:r>
    </w:p>
    <w:bookmarkEnd w:id="21"/>
    <w:bookmarkStart w:id="22" w:name="Xc9b9780048b5818f65c21978a328c03e2363e26"/>
    <w:p>
      <w:pPr>
        <w:pStyle w:val="Heading2"/>
      </w:pPr>
      <w:r>
        <w:t xml:space="preserve">3. Current Landscape of Computer Engineering Education in Khartoum</w:t>
      </w:r>
    </w:p>
    <w:p>
      <w:pPr>
        <w:pStyle w:val="FirstParagraph"/>
      </w:pPr>
      <w:r>
        <w:t xml:space="preserve">The University of Khartoum and Al-Neelain University are the primary institutions offering computer engineering programs in Sudan. According to a 2022 report by the Sudanese Ministry of Higher Education, these universities have expanded their offerings to include courses on IoT (Internet of Things), big data, and AI. However, challenges such as limited access to updated software licenses and outdated laboratory equipment persist.</w:t>
      </w:r>
    </w:p>
    <w:p>
      <w:pPr>
        <w:pStyle w:val="BodyText"/>
      </w:pPr>
      <w:r>
        <w:t xml:space="preserve">Literature also emphasizes the role of private training centers in Khartoum. For example, institutions like Khartoum IT Academy have partnered with international tech companies to provide certifications in Python programming and DevOps. These programs aim to bridge the gap between academic education and industry demands, though their reach remains limited due to financial barriers for many students.</w:t>
      </w:r>
    </w:p>
    <w:bookmarkEnd w:id="22"/>
    <w:bookmarkStart w:id="23" w:name="X57649d9f89f26ed2cf19350721f6a65f87298d3"/>
    <w:p>
      <w:pPr>
        <w:pStyle w:val="Heading2"/>
      </w:pPr>
      <w:r>
        <w:t xml:space="preserve">4. Challenges Faced by Computer Engineers in Sudan Khartoum</w:t>
      </w:r>
    </w:p>
    <w:p>
      <w:pPr>
        <w:pStyle w:val="FirstParagraph"/>
      </w:pPr>
      <w:r>
        <w:t xml:space="preserve">Several studies highlight systemic challenges impeding the growth of computer engineering in Sudan Khartoum. First, infrastructure limitations, such as unreliable electricity and limited internet bandwidth, hinder both academic research and industry innovation. A 2021 survey by the Sudanese Engineering Council found that 68% of Khartoum-based engineers face difficulties accessing high-speed internet for collaborative projects or cloud computing tasks.</w:t>
      </w:r>
    </w:p>
    <w:p>
      <w:pPr>
        <w:pStyle w:val="BodyText"/>
      </w:pPr>
      <w:r>
        <w:t xml:space="preserve">Second, economic instability in Sudan has led to a brain drain, with many skilled engineers migrating abroad. According to Al-Mustafa (2023), over 40% of computer engineering graduates from Khartoum universities leave the country within five years of graduation, seeking better opportunities in Gulf states or Europe. This exodus weakens the local talent pool and slows down technological development.</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literature points to emerging opportunities for computer engineers in Sudan Khartoum. The government has initiated projects like the "Sudan Digital Transformation Strategy (2023–2030)" to promote IT adoption in sectors such as agriculture, healthcare, and education. For instance, AI-driven solutions are being explored to monitor crop yields in rural areas of Khartoum state.</w:t>
      </w:r>
    </w:p>
    <w:p>
      <w:pPr>
        <w:pStyle w:val="BodyText"/>
      </w:pPr>
      <w:r>
        <w:t xml:space="preserve">Additionally, the rise of remote work has enabled Khartoum-based engineers to collaborate with global teams. A study by Elbashir (2023) notes that startups like Sudan TechHub have successfully outsourced software development projects to Khartoum engineers, leveraging their expertise in low-cost labor and problem-solving skills.</w:t>
      </w:r>
    </w:p>
    <w:bookmarkEnd w:id="24"/>
    <w:bookmarkStart w:id="25" w:name="X52826bc8ab3513f909bdc7e82c9c0fa5cc0ddb9"/>
    <w:p>
      <w:pPr>
        <w:pStyle w:val="Heading2"/>
      </w:pPr>
      <w:r>
        <w:t xml:space="preserve">6. Future Directions for Research and Practice</w:t>
      </w:r>
    </w:p>
    <w:p>
      <w:pPr>
        <w:pStyle w:val="FirstParagraph"/>
      </w:pPr>
      <w:r>
        <w:t xml:space="preserve">Literature review indicates a need for interdisciplinary research in computer engineering within Sudan Khartoum. For example, integrating AI with traditional sectors like agriculture or energy could drive innovation while addressing local needs. Researchers also emphasize the importance of partnerships between academia, industry, and government to improve curriculum relevance and infrastructure.</w:t>
      </w:r>
    </w:p>
    <w:p>
      <w:pPr>
        <w:pStyle w:val="BodyText"/>
      </w:pPr>
      <w:r>
        <w:t xml:space="preserve">Moreover, there is a growing call for community-based projects that involve computer engineers in solving socio-economic issues. A 2023 article by Hassan et al. suggests that initiatives like deploying open-source software for public health records or creating digital literacy programs could position Khartoum as a regional tech leader.</w:t>
      </w:r>
    </w:p>
    <w:bookmarkEnd w:id="25"/>
    <w:bookmarkStart w:id="26" w:name="conclusion"/>
    <w:p>
      <w:pPr>
        <w:pStyle w:val="Heading2"/>
      </w:pPr>
      <w:r>
        <w:t xml:space="preserve">7. Conclusion</w:t>
      </w:r>
    </w:p>
    <w:p>
      <w:pPr>
        <w:pStyle w:val="FirstParagraph"/>
      </w:pPr>
      <w:r>
        <w:t xml:space="preserve">The literature on computer engineers in Sudan Khartoum underscores both the potential and the challenges of this field. While academic institutions have made strides in adapting to global trends, systemic issues like infrastructure gaps and economic instability remain barriers to growth. However, with strategic investments and collaborative efforts, Khartoum can become a hub for technological innovation in East Africa.</w:t>
      </w:r>
    </w:p>
    <w:p>
      <w:pPr>
        <w:pStyle w:val="BodyText"/>
      </w:pPr>
      <w:r>
        <w:t xml:space="preserve">This review highlights the critical role of computer engineers in shaping Sudan’s digital future and emphasizes the need for further research tailored to the unique socio-political context of Khartoum. By aligning academic programs with industry needs and fostering international partnerships, Sudan can harness its engineering talent to drive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Sudan Khartoum</dc:title>
  <dc:creator/>
  <dc:language>en</dc:language>
  <cp:keywords/>
  <dcterms:created xsi:type="dcterms:W3CDTF">2026-07-22T17:59:59Z</dcterms:created>
  <dcterms:modified xsi:type="dcterms:W3CDTF">2026-07-22T17:59:59Z</dcterms:modified>
</cp:coreProperties>
</file>

<file path=docProps/custom.xml><?xml version="1.0" encoding="utf-8"?>
<Properties xmlns="http://schemas.openxmlformats.org/officeDocument/2006/custom-properties" xmlns:vt="http://schemas.openxmlformats.org/officeDocument/2006/docPropsVTypes"/>
</file>