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Computer</w:t>
      </w:r>
      <w:r>
        <w:t xml:space="preserve"> </w:t>
      </w:r>
      <w:r>
        <w:t xml:space="preserve">Engineers</w:t>
      </w:r>
      <w:r>
        <w:t xml:space="preserve"> </w:t>
      </w:r>
      <w:r>
        <w:t xml:space="preserve">in</w:t>
      </w:r>
      <w:r>
        <w:t xml:space="preserve"> </w:t>
      </w:r>
      <w:r>
        <w:t xml:space="preserve">Turkey:</w:t>
      </w:r>
      <w:r>
        <w:t xml:space="preserve"> </w:t>
      </w:r>
      <w:r>
        <w:t xml:space="preserve">A</w:t>
      </w:r>
      <w:r>
        <w:t xml:space="preserve"> </w:t>
      </w:r>
      <w:r>
        <w:t xml:space="preserve">Focus</w:t>
      </w:r>
      <w:r>
        <w:t xml:space="preserve"> </w:t>
      </w:r>
      <w:r>
        <w:t xml:space="preserve">on</w:t>
      </w:r>
      <w:r>
        <w:t xml:space="preserve"> </w:t>
      </w:r>
      <w:r>
        <w:t xml:space="preserve">Istanbul</w:t>
      </w:r>
    </w:p>
    <w:p>
      <w:pPr>
        <w:pStyle w:val="FirstParagraph"/>
      </w:pPr>
      <w:r>
        <w:t xml:space="preserve">```html</w:t>
      </w:r>
    </w:p>
    <w:bookmarkStart w:id="27" w:name="X1174506ab80f45e3c0e7ad0c4ce72d84b1dac2e"/>
    <w:p>
      <w:pPr>
        <w:pStyle w:val="Heading1"/>
      </w:pPr>
      <w:r>
        <w:t xml:space="preserve">Literature Review: The Role of Computer Engineers in Istanbul, Turkey</w:t>
      </w:r>
    </w:p>
    <w:p>
      <w:pPr>
        <w:pStyle w:val="FirstParagraph"/>
      </w:pPr>
      <w:r>
        <w:t xml:space="preserve">This literature review examines the academic and professional landscape of computer engineers in Istanbul, Turkey. As a global hub for technology and innovation, Istanbul has emerged as a critical center for computer engineering education and practice. This document explores the historical development, current challenges, opportunities, and future directions for computer engineers in this dynamic region.</w:t>
      </w:r>
    </w:p>
    <w:bookmarkStart w:id="20" w:name="X863226f425d0be46e32aba9ea94bcc73724276a"/>
    <w:p>
      <w:pPr>
        <w:pStyle w:val="Heading2"/>
      </w:pPr>
      <w:r>
        <w:t xml:space="preserve">Introduction: The Significance of Computer Engineering in Istanbul</w:t>
      </w:r>
    </w:p>
    <w:p>
      <w:pPr>
        <w:pStyle w:val="FirstParagraph"/>
      </w:pPr>
      <w:r>
        <w:t xml:space="preserve">Istanbul's strategic location at the crossroads of Europe and Asia has positioned it as a key player in global tech markets. With a rapidly growing digital economy, the demand for skilled computer engineers has surged. Computer engineering, encompassing software development, hardware design, and system integration, is central to driving technological progress in sectors such as fintech, artificial intelligence (AI), cybersecurity, and information systems. In Turkey’s largest city by population and economic activity—where over 40% of the country’s GDP is generated—the role of computer engineers has become indispensable.</w:t>
      </w:r>
    </w:p>
    <w:bookmarkEnd w:id="20"/>
    <w:bookmarkStart w:id="21" w:name="X0161331128c44a696575603906cfd530eab6c7d"/>
    <w:p>
      <w:pPr>
        <w:pStyle w:val="Heading2"/>
      </w:pPr>
      <w:r>
        <w:t xml:space="preserve">Academic Landscape for Computer Engineering in Istanbul</w:t>
      </w:r>
    </w:p>
    <w:p>
      <w:pPr>
        <w:pStyle w:val="FirstParagraph"/>
      </w:pPr>
      <w:r>
        <w:t xml:space="preserve">Istanbul hosts several prestigious universities offering computer engineering programs, including Bogazici University, Istanbul Technical University (ITU), Sabanci University, and Yeditepe University. These institutions have contributed significantly to shaping the education and research environment for computer engineers. For instance:</w:t>
      </w:r>
    </w:p>
    <w:p>
      <w:pPr>
        <w:numPr>
          <w:ilvl w:val="0"/>
          <w:numId w:val="1001"/>
        </w:numPr>
        <w:pStyle w:val="Compact"/>
      </w:pPr>
      <w:r>
        <w:rPr>
          <w:bCs/>
          <w:b/>
        </w:rPr>
        <w:t xml:space="preserve">Bogazici University</w:t>
      </w:r>
      <w:r>
        <w:t xml:space="preserve"> </w:t>
      </w:r>
      <w:r>
        <w:t xml:space="preserve">is renowned for its interdisciplinary approach, integrating computer science with fields like artificial intelligence and data science.</w:t>
      </w:r>
    </w:p>
    <w:p>
      <w:pPr>
        <w:numPr>
          <w:ilvl w:val="0"/>
          <w:numId w:val="1001"/>
        </w:numPr>
        <w:pStyle w:val="Compact"/>
      </w:pPr>
      <w:r>
        <w:rPr>
          <w:bCs/>
          <w:b/>
        </w:rPr>
        <w:t xml:space="preserve">Istanbul Technical University</w:t>
      </w:r>
      <w:r>
        <w:t xml:space="preserve"> </w:t>
      </w:r>
      <w:r>
        <w:t xml:space="preserve">emphasizes hands-on learning through partnerships with tech firms, ensuring graduates are industry-ready.</w:t>
      </w:r>
    </w:p>
    <w:p>
      <w:pPr>
        <w:numPr>
          <w:ilvl w:val="0"/>
          <w:numId w:val="1001"/>
        </w:numPr>
        <w:pStyle w:val="Compact"/>
      </w:pPr>
      <w:r>
        <w:rPr>
          <w:bCs/>
          <w:b/>
        </w:rPr>
        <w:t xml:space="preserve">Sabanci University</w:t>
      </w:r>
      <w:r>
        <w:t xml:space="preserve"> </w:t>
      </w:r>
      <w:r>
        <w:t xml:space="preserve">has pioneered research in AI and machine learning, aligning its curriculum with global trends in computer engineering.</w:t>
      </w:r>
    </w:p>
    <w:p>
      <w:pPr>
        <w:pStyle w:val="FirstParagraph"/>
      </w:pPr>
      <w:r>
        <w:t xml:space="preserve">A 2023 report by the Turkish Higher Education Council (YÖK) noted that Istanbul’s universities produce over 15,000 computer engineering graduates annually. However, critics argue that curricula in some institutions lag behind international standards, particularly in areas like cloud computing and quantum computing.</w:t>
      </w:r>
    </w:p>
    <w:bookmarkEnd w:id="21"/>
    <w:bookmarkStart w:id="22" w:name="industry-demand-and-economic-impact"/>
    <w:p>
      <w:pPr>
        <w:pStyle w:val="Heading2"/>
      </w:pPr>
      <w:r>
        <w:t xml:space="preserve">Industry Demand and Economic Impact</w:t>
      </w:r>
    </w:p>
    <w:p>
      <w:pPr>
        <w:pStyle w:val="FirstParagraph"/>
      </w:pPr>
      <w:r>
        <w:t xml:space="preserve">Istanbul’s tech sector has experienced exponential growth, driven by startups and multinational corporations. According to the Istanbul Chamber of Commerce (İTO), the city is home to over 30,000 tech companies, many of which rely on computer engineers for innovation. Key industries include:</w:t>
      </w:r>
    </w:p>
    <w:p>
      <w:pPr>
        <w:numPr>
          <w:ilvl w:val="0"/>
          <w:numId w:val="1002"/>
        </w:numPr>
        <w:pStyle w:val="Compact"/>
      </w:pPr>
      <w:r>
        <w:rPr>
          <w:bCs/>
          <w:b/>
        </w:rPr>
        <w:t xml:space="preserve">Information Technology Services:</w:t>
      </w:r>
      <w:r>
        <w:t xml:space="preserve"> </w:t>
      </w:r>
      <w:r>
        <w:t xml:space="preserve">Companies like TAV Technologies and Turkcell employ thousands of computer engineers in software development and system integration.</w:t>
      </w:r>
    </w:p>
    <w:p>
      <w:pPr>
        <w:numPr>
          <w:ilvl w:val="0"/>
          <w:numId w:val="1002"/>
        </w:numPr>
        <w:pStyle w:val="Compact"/>
      </w:pPr>
      <w:r>
        <w:rPr>
          <w:bCs/>
          <w:b/>
        </w:rPr>
        <w:t xml:space="preserve">Fintech:</w:t>
      </w:r>
      <w:r>
        <w:t xml:space="preserve"> </w:t>
      </w:r>
      <w:r>
        <w:t xml:space="preserve">Startups such as Garanti BBVA’s digital banking arm have transformed financial services, creating demand for specialists in blockchain and cybersecurity.</w:t>
      </w:r>
    </w:p>
    <w:p>
      <w:pPr>
        <w:numPr>
          <w:ilvl w:val="0"/>
          <w:numId w:val="1002"/>
        </w:numPr>
        <w:pStyle w:val="Compact"/>
      </w:pPr>
      <w:r>
        <w:rPr>
          <w:bCs/>
          <w:b/>
        </w:rPr>
        <w:t xml:space="preserve">E-Commerce:</w:t>
      </w:r>
      <w:r>
        <w:t xml:space="preserve"> </w:t>
      </w:r>
      <w:r>
        <w:t xml:space="preserve">Platforms like Trendyol and Hepsiburada require computer engineers to optimize logistics algorithms and enhance user experience.</w:t>
      </w:r>
    </w:p>
    <w:p>
      <w:pPr>
        <w:pStyle w:val="FirstParagraph"/>
      </w:pPr>
      <w:r>
        <w:t xml:space="preserve">However, the job market remains competitive. A 2022 survey by the Turkish Association of Information Technology (Tubitak) revealed that only 65% of computer engineering graduates find employment within six months of graduation. Challenges include a skills gap in emerging technologies and limited access to internships for students in smaller institutions.</w:t>
      </w:r>
    </w:p>
    <w:bookmarkEnd w:id="22"/>
    <w:bookmarkStart w:id="23" w:name="Xe440e97428057a2d7da85e13b9bf801c797785e"/>
    <w:p>
      <w:pPr>
        <w:pStyle w:val="Heading2"/>
      </w:pPr>
      <w:r>
        <w:t xml:space="preserve">Challenges Faced by Computer Engineers in Istanbul</w:t>
      </w:r>
    </w:p>
    <w:p>
      <w:pPr>
        <w:pStyle w:val="FirstParagraph"/>
      </w:pPr>
      <w:r>
        <w:t xml:space="preserve">Despite its potential, the path for computer engineers in Istanbul is fraught with challenges:</w:t>
      </w:r>
    </w:p>
    <w:p>
      <w:pPr>
        <w:numPr>
          <w:ilvl w:val="0"/>
          <w:numId w:val="1003"/>
        </w:numPr>
        <w:pStyle w:val="Compact"/>
      </w:pPr>
      <w:r>
        <w:rPr>
          <w:bCs/>
          <w:b/>
        </w:rPr>
        <w:t xml:space="preserve">Educational Gaps:</w:t>
      </w:r>
      <w:r>
        <w:t xml:space="preserve"> </w:t>
      </w:r>
      <w:r>
        <w:t xml:space="preserve">While top-tier universities offer advanced programs, many public institutions struggle with outdated infrastructure and limited faculty resources.</w:t>
      </w:r>
    </w:p>
    <w:p>
      <w:pPr>
        <w:numPr>
          <w:ilvl w:val="0"/>
          <w:numId w:val="1003"/>
        </w:numPr>
        <w:pStyle w:val="Compact"/>
      </w:pPr>
      <w:r>
        <w:rPr>
          <w:bCs/>
          <w:b/>
        </w:rPr>
        <w:t xml:space="preserve">Brainteasers from Global Markets:</w:t>
      </w:r>
      <w:r>
        <w:t xml:space="preserve"> </w:t>
      </w:r>
      <w:r>
        <w:t xml:space="preserve">Multinational corporations often recruit graduates from Europe or the U.S., bypassing local talent due to perceived quality differences.</w:t>
      </w:r>
    </w:p>
    <w:p>
      <w:pPr>
        <w:numPr>
          <w:ilvl w:val="0"/>
          <w:numId w:val="1003"/>
        </w:numPr>
        <w:pStyle w:val="Compact"/>
      </w:pPr>
      <w:r>
        <w:rPr>
          <w:bCs/>
          <w:b/>
        </w:rPr>
        <w:t xml:space="preserve">Economic Pressures:</w:t>
      </w:r>
      <w:r>
        <w:t xml:space="preserve"> </w:t>
      </w:r>
      <w:r>
        <w:t xml:space="preserve">Inflation in Turkey (reaching 85% in 2023) has strained salaries, leading to a brain drain as engineers seek opportunities abroad.</w:t>
      </w:r>
    </w:p>
    <w:p>
      <w:pPr>
        <w:pStyle w:val="FirstParagraph"/>
      </w:pPr>
      <w:r>
        <w:t xml:space="preserve">Additionally, the lack of standardized certification programs for specialized fields like AI or cybersecurity limits career advancement for many professionals.</w:t>
      </w:r>
    </w:p>
    <w:bookmarkEnd w:id="23"/>
    <w:bookmarkStart w:id="24" w:name="opportunities-and-future-directions"/>
    <w:p>
      <w:pPr>
        <w:pStyle w:val="Heading2"/>
      </w:pPr>
      <w:r>
        <w:t xml:space="preserve">Opportunities and Future Directions</w:t>
      </w:r>
    </w:p>
    <w:p>
      <w:pPr>
        <w:pStyle w:val="FirstParagraph"/>
      </w:pPr>
      <w:r>
        <w:t xml:space="preserve">Istanbul presents numerous opportunities for computer engineers. The city’s innovation districts, such as Istanbul Tech Park and Maslak Technology Development Zone, foster collaboration between academia and industry. Government initiatives like the "Digital Turkey" strategy aim to boost tech entrepreneurship by providing grants for startups focused on AI and green technology.</w:t>
      </w:r>
    </w:p>
    <w:p>
      <w:pPr>
        <w:pStyle w:val="BodyText"/>
      </w:pPr>
      <w:r>
        <w:t xml:space="preserve">Furthermore, remote work trends have enabled computer engineers in Istanbul to collaborate with global teams, mitigating some challenges related to local market saturation. As of 2024, over 10% of Istanbul’s tech workforce operates remotely, leveraging the city’s connectivity and bilingual (English/Turkish) proficiency.</w:t>
      </w:r>
    </w:p>
    <w:bookmarkEnd w:id="24"/>
    <w:bookmarkStart w:id="25" w:name="Xab5a6975d4813b1b29b9ed5939fba8d7df7f94b"/>
    <w:p>
      <w:pPr>
        <w:pStyle w:val="Heading2"/>
      </w:pPr>
      <w:r>
        <w:t xml:space="preserve">Comparative Analysis: Istanbul vs. Other Turkish Cities</w:t>
      </w:r>
    </w:p>
    <w:p>
      <w:pPr>
        <w:pStyle w:val="FirstParagraph"/>
      </w:pPr>
      <w:r>
        <w:t xml:space="preserve">While cities like Ankara and Izmir also have strong computer engineering programs, Istanbul stands out due to its cosmopolitan environment and access to international markets. For example, Ankara’s tech sector is more government-focused, while Izmir’s industry ties are weaker. In contrast, Istanbul’s proximity to Europe and its vibrant startup ecosystem make it a magnet for investment and talent.</w:t>
      </w:r>
    </w:p>
    <w:bookmarkEnd w:id="25"/>
    <w:bookmarkStart w:id="26" w:name="X7b081ae25edc0683afc1a82bff4a18c69be00ef"/>
    <w:p>
      <w:pPr>
        <w:pStyle w:val="Heading2"/>
      </w:pPr>
      <w:r>
        <w:t xml:space="preserve">Conclusion: Shaping the Future of Computer Engineering in Istanbul</w:t>
      </w:r>
    </w:p>
    <w:p>
      <w:pPr>
        <w:pStyle w:val="FirstParagraph"/>
      </w:pPr>
      <w:r>
        <w:t xml:space="preserve">Istanbul’s computer engineers play a pivotal role in shaping Turkey’s technological future. However, to fully capitalize on this potential, stakeholders must address educational shortcomings, enhance industry collaboration, and create policies that retain top talent. As digital transformation accelerates globally, Istanbul’s position as a regional leader for computer engineering will depend on its ability to adapt to evolving challenges and opportunities.</w:t>
      </w:r>
    </w:p>
    <w:p>
      <w:pPr>
        <w:pStyle w:val="BodyText"/>
      </w:pPr>
      <w:r>
        <w:t xml:space="preserve">This literature review underscores the importance of continued research into the academic-industrial dynamics of computer engineering in Istanbul. By fostering innovation and bridging gaps between education and employment, Turkey can ensure that its engineers remain at the forefront of global technological advancement.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Computer Engineers in Turkey: A Focus on Istanbul</dc:title>
  <dc:creator/>
  <dc:language>en</dc:language>
  <cp:keywords/>
  <dcterms:created xsi:type="dcterms:W3CDTF">2026-07-22T10:10:27Z</dcterms:created>
  <dcterms:modified xsi:type="dcterms:W3CDTF">2026-07-22T10:10:27Z</dcterms:modified>
</cp:coreProperties>
</file>

<file path=docProps/custom.xml><?xml version="1.0" encoding="utf-8"?>
<Properties xmlns="http://schemas.openxmlformats.org/officeDocument/2006/custom-properties" xmlns:vt="http://schemas.openxmlformats.org/officeDocument/2006/docPropsVTypes"/>
</file>