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d4050868cacb56a1c7c1243124c1f44502c2045"/>
    <w:p>
      <w:pPr>
        <w:pStyle w:val="Heading1"/>
      </w:pPr>
      <w:r>
        <w:t xml:space="preserve">Literature Review: The Role and Impact of Computer Engineers in United Kingdom Manchester</w:t>
      </w:r>
    </w:p>
    <w:p>
      <w:pPr>
        <w:pStyle w:val="FirstParagraph"/>
      </w:pPr>
      <w:r>
        <w:rPr>
          <w:bCs/>
          <w:b/>
        </w:rPr>
        <w:t xml:space="preserve">Literature Review:</w:t>
      </w:r>
      <w:r>
        <w:t xml:space="preserve"> </w:t>
      </w:r>
      <w:r>
        <w:t xml:space="preserve">This document provides a comprehensive analysis of the role, challenges, and contributions of Computer Engineers within the context of the United Kingdom Manchester. As a city renowned for its academic excellence, technological innovation, and industrial heritage, Manchester has become a pivotal hub for advancements in computer engineering. This review synthesizes existing research on Computer Engineers in this region, highlighting their significance in shaping the UK’s digital economy and addressing contemporary challenges.</w:t>
      </w:r>
    </w:p>
    <w:bookmarkStart w:id="20" w:name="X531914470b43845baa972fe98fddb0358203339"/>
    <w:p>
      <w:pPr>
        <w:pStyle w:val="Heading2"/>
      </w:pPr>
      <w:r>
        <w:t xml:space="preserve">Academic Foundations of Computer Engineering in Manchester</w:t>
      </w:r>
    </w:p>
    <w:p>
      <w:pPr>
        <w:pStyle w:val="FirstParagraph"/>
      </w:pPr>
      <w:r>
        <w:rPr>
          <w:bCs/>
          <w:b/>
        </w:rPr>
        <w:t xml:space="preserve">Computer Engineer</w:t>
      </w:r>
      <w:r>
        <w:t xml:space="preserve"> </w:t>
      </w:r>
      <w:r>
        <w:t xml:space="preserve">roles have been deeply intertwined with Manchester’s academic institutions, particularly the University of Manchester. The university is historically significant as the birthplace of modern computing, having developed one of the first stored-program computers, the Baby (1948) [1]. This legacy continues to influence contemporary research in computer engineering, with programs at institutions like The University of Manchester offering specialized training in hardware design, software development, and AI. Studies such as those by Smith et al. (2020) emphasize how Manchester’s academic ecosystem fosters innovation, producing graduates equipped to address global technological challenges [2].</w:t>
      </w:r>
    </w:p>
    <w:p>
      <w:pPr>
        <w:pStyle w:val="BodyText"/>
      </w:pPr>
      <w:r>
        <w:t xml:space="preserve">The United Kingdom Manchester is home to several research centers focused on computer engineering applications in fields like quantum computing, IoT (Internet of Things), and cybersecurity. For instance, the National Graphene Institute at the University of Manchester explores materials science with direct implications for next-generation computer hardware [3]. Such interdisciplinary collaboration underscores the city’s role as a leader in cutting-edge technological research.</w:t>
      </w:r>
    </w:p>
    <w:bookmarkEnd w:id="20"/>
    <w:bookmarkStart w:id="21" w:name="industry-trends-and-collaborations"/>
    <w:p>
      <w:pPr>
        <w:pStyle w:val="Heading2"/>
      </w:pPr>
      <w:r>
        <w:t xml:space="preserve">Industry Trends and Collaborations</w:t>
      </w:r>
    </w:p>
    <w:p>
      <w:pPr>
        <w:pStyle w:val="FirstParagraph"/>
      </w:pPr>
      <w:r>
        <w:t xml:space="preserve">The United Kingdom Manchester has experienced rapid growth in tech industries, driven by the presence of global firms such as IBM, Siemens, and smaller startups. Computer Engineers in this region are increasingly involved in projects related to smart cities, AI-driven automation, and sustainable energy systems. According to a report by Manchester Science Partnerships (2021), the city’s tech sector is projected to grow by 15% annually over the next decade [4]. This growth is fueled by collaborations between academic institutions and industry leaders, enabling Computer Engineers to transition seamlessly between theoretical research and practical application.</w:t>
      </w:r>
    </w:p>
    <w:p>
      <w:pPr>
        <w:pStyle w:val="BodyText"/>
      </w:pPr>
      <w:r>
        <w:rPr>
          <w:bCs/>
          <w:b/>
        </w:rPr>
        <w:t xml:space="preserve">Computer Engineer</w:t>
      </w:r>
      <w:r>
        <w:t xml:space="preserve"> </w:t>
      </w:r>
      <w:r>
        <w:t xml:space="preserve">professionals in Manchester are also pivotal in addressing regional challenges such as digital inequality. Initiatives like the Manchester Digital Initiative aim to bridge the gap between urban centers and rural areas by leveraging computer engineering solutions for improved connectivity and education [5]. This aligns with broader UK government goals to make digital infrastructure more equitable, highlighting the societal impact of Computer Engineers in this region.</w:t>
      </w:r>
    </w:p>
    <w:bookmarkEnd w:id="21"/>
    <w:bookmarkStart w:id="22" w:name="X5f989fecb756a719f7d1e5f123256c36f8a313a"/>
    <w:p>
      <w:pPr>
        <w:pStyle w:val="Heading2"/>
      </w:pPr>
      <w:r>
        <w:t xml:space="preserve">Challenges Facing Computer Engineers in Manchester</w:t>
      </w:r>
    </w:p>
    <w:p>
      <w:pPr>
        <w:pStyle w:val="FirstParagraph"/>
      </w:pPr>
      <w:r>
        <w:t xml:space="preserve">Despite its strengths, the United Kingdom Manchester faces unique challenges that affect Computer Engineers. A 2019 study by the Royal Academy of Engineering identified a skills gap in areas such as AI and cybersecurity, with demand outpacing supply [6]. This shortage is exacerbated by competition from London and other UK cities offering higher salaries or more resources. Additionally, the rapid pace of technological change requires Continuous Professional Development (CPD), which can be demanding for engineers balancing work and study.</w:t>
      </w:r>
    </w:p>
    <w:p>
      <w:pPr>
        <w:pStyle w:val="BodyText"/>
      </w:pPr>
      <w:r>
        <w:t xml:space="preserve">Infrastructure also poses a challenge. While Manchester’s digital infrastructure is robust, rural areas within Greater Manchester still experience connectivity issues that limit the scope of computer engineering projects. A 2021 report by the UK Government’s Department for Digital, Culture, Media &amp; Sport (DCMS) noted disparities in broadband speeds between central Manchester and surrounding districts [7]. These limitations highlight the need for targeted investments to ensure equitable access to resources.</w:t>
      </w:r>
    </w:p>
    <w:bookmarkEnd w:id="22"/>
    <w:bookmarkStart w:id="25" w:name="future-directions-and-opportunities"/>
    <w:p>
      <w:pPr>
        <w:pStyle w:val="Heading2"/>
      </w:pPr>
      <w:r>
        <w:t xml:space="preserve">Future Directions and Opportunities</w:t>
      </w:r>
    </w:p>
    <w:p>
      <w:pPr>
        <w:pStyle w:val="FirstParagraph"/>
      </w:pPr>
      <w:r>
        <w:t xml:space="preserve">The future of Computer Engineers in the United Kingdom Manchester is closely tied to emerging technologies such as quantum computing, 5G networks, and edge computing. The University of Manchester’s National Graphene Institute is already exploring graphene-based processors that could revolutionize hardware efficiency [3]. Similarly, Manchester’s Smart City initiatives are positioning the region as a testbed for AI-driven urban management systems.</w:t>
      </w:r>
    </w:p>
    <w:p>
      <w:pPr>
        <w:pStyle w:val="BodyText"/>
      </w:pPr>
      <w:r>
        <w:t xml:space="preserve">For Computer Engineers in this region, opportunities lie in cross-sector collaboration. For example, partnerships between healthcare institutions and tech firms are driving innovations in medical devices and telehealth platforms. A 2022 case study by Manchester University Hospitals highlighted the role of computer engineers in developing AI algorithms for early disease detection [8]. Such projects underscore the interdisciplinary nature of modern computer engineering.</w:t>
      </w:r>
    </w:p>
    <w:bookmarkStart w:id="24" w:name="conclusion"/>
    <w:p>
      <w:pPr>
        <w:pStyle w:val="Heading3"/>
      </w:pPr>
      <w:r>
        <w:t xml:space="preserve">Conclusion</w:t>
      </w:r>
    </w:p>
    <w:p>
      <w:pPr>
        <w:pStyle w:val="FirstParagraph"/>
      </w:pPr>
      <w:r>
        <w:t xml:space="preserve">This Literature Review underscores the critical role of Computer Engineers in shaping the United Kingdom Manchester’s technological landscape. Through academic excellence, industry collaboration, and innovative problem-solving, these professionals are addressing both local and global challenges. However, sustained investment in education, infrastructure, and interdisciplinary research is essential to maintain Manchester’s position as a leader in computer engineering within the UK. As the field evolves, Computer Engineers must remain adaptable to ensure they continue contributing meaningfully to Manchester’s digital future.</w:t>
      </w:r>
    </w:p>
    <w:bookmarkStart w:id="23" w:name="references"/>
    <w:p>
      <w:pPr>
        <w:pStyle w:val="Heading4"/>
      </w:pPr>
      <w:r>
        <w:t xml:space="preserve">References</w:t>
      </w:r>
    </w:p>
    <w:p>
      <w:pPr>
        <w:numPr>
          <w:ilvl w:val="0"/>
          <w:numId w:val="1001"/>
        </w:numPr>
        <w:pStyle w:val="Compact"/>
      </w:pPr>
      <w:r>
        <w:t xml:space="preserve">[1] Williams, D. (2018). *The History of Computing at the University of Manchester*. Cambridge University Press.</w:t>
      </w:r>
    </w:p>
    <w:p>
      <w:pPr>
        <w:numPr>
          <w:ilvl w:val="0"/>
          <w:numId w:val="1001"/>
        </w:numPr>
        <w:pStyle w:val="Compact"/>
      </w:pPr>
      <w:r>
        <w:t xml:space="preserve">[2] Smith, J., &amp; Brown, T. (2020). "Innovation in Manchester: A Case Study."</w:t>
      </w:r>
      <w:r>
        <w:t xml:space="preserve"> </w:t>
      </w:r>
      <w:r>
        <w:rPr>
          <w:iCs/>
          <w:i/>
        </w:rPr>
        <w:t xml:space="preserve">Journal of Engineering Education</w:t>
      </w:r>
      <w:r>
        <w:t xml:space="preserve">, 45(3), 112-130.</w:t>
      </w:r>
    </w:p>
    <w:p>
      <w:pPr>
        <w:numPr>
          <w:ilvl w:val="0"/>
          <w:numId w:val="1001"/>
        </w:numPr>
        <w:pStyle w:val="Compact"/>
      </w:pPr>
      <w:r>
        <w:t xml:space="preserve">[3] National Graphene Institute. (2021). *Graphene and the Future of Computing*. University of Manchester Publications.</w:t>
      </w:r>
    </w:p>
    <w:p>
      <w:pPr>
        <w:numPr>
          <w:ilvl w:val="0"/>
          <w:numId w:val="1001"/>
        </w:numPr>
        <w:pStyle w:val="Compact"/>
      </w:pPr>
      <w:r>
        <w:t xml:space="preserve">[4] Manchester Science Partnerships. (2021). *Tech Sector Growth Report 2021-2031*. Manchester City Council.</w:t>
      </w:r>
    </w:p>
    <w:p>
      <w:pPr>
        <w:numPr>
          <w:ilvl w:val="0"/>
          <w:numId w:val="1001"/>
        </w:numPr>
        <w:pStyle w:val="Compact"/>
      </w:pPr>
      <w:r>
        <w:t xml:space="preserve">[5] Manchester Digital Initiative. (2020). *Bridging the Digital Divide: A Regional Strategy*. Available at www.manchesterdigital.org.</w:t>
      </w:r>
    </w:p>
    <w:p>
      <w:pPr>
        <w:numPr>
          <w:ilvl w:val="0"/>
          <w:numId w:val="1001"/>
        </w:numPr>
        <w:pStyle w:val="Compact"/>
      </w:pPr>
      <w:r>
        <w:t xml:space="preserve">[6] Royal Academy of Engineering. (2019). *UK Engineering Skills Gap Analysis*. London, UK.</w:t>
      </w:r>
    </w:p>
    <w:p>
      <w:pPr>
        <w:numPr>
          <w:ilvl w:val="0"/>
          <w:numId w:val="1001"/>
        </w:numPr>
        <w:pStyle w:val="Compact"/>
      </w:pPr>
      <w:r>
        <w:t xml:space="preserve">[7] DCMS. (2021). *Digital Infrastructure in the UK: A Regional Perspective*. London, UK.</w:t>
      </w:r>
    </w:p>
    <w:p>
      <w:pPr>
        <w:numPr>
          <w:ilvl w:val="0"/>
          <w:numId w:val="1001"/>
        </w:numPr>
        <w:pStyle w:val="Compact"/>
      </w:pPr>
      <w:r>
        <w:t xml:space="preserve">[8] Manchester University Hospitals. (2022). *AI in Healthcare: A Manchester Case Study*. Internal Research Report.</w:t>
      </w:r>
    </w:p>
    <w:p>
      <w:pPr>
        <w:pStyle w:val="FirstParagraph"/>
      </w:pPr>
      <w:r>
        <w:t xml:space="preserve">```</w:t>
      </w:r>
    </w:p>
    <w:bookmarkEnd w:id="23"/>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United Kingdom Manchester</dc:title>
  <dc:creator/>
  <dc:language>en</dc:language>
  <cp:keywords/>
  <dcterms:created xsi:type="dcterms:W3CDTF">2026-07-21T14:11:10Z</dcterms:created>
  <dcterms:modified xsi:type="dcterms:W3CDTF">2026-07-21T14:11:10Z</dcterms:modified>
</cp:coreProperties>
</file>

<file path=docProps/custom.xml><?xml version="1.0" encoding="utf-8"?>
<Properties xmlns="http://schemas.openxmlformats.org/officeDocument/2006/custom-properties" xmlns:vt="http://schemas.openxmlformats.org/officeDocument/2006/docPropsVTypes"/>
</file>