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a3af292c3cdcf028be4dea046e6fe3395a1d942"/>
    <w:p>
      <w:pPr>
        <w:pStyle w:val="Heading1"/>
      </w:pPr>
      <w:r>
        <w:t xml:space="preserve">Literature Review: The Role and Impact of Curriculum Developers in Argentina Córdoba</w:t>
      </w:r>
    </w:p>
    <w:p>
      <w:pPr>
        <w:pStyle w:val="FirstParagraph"/>
      </w:pPr>
      <w:r>
        <w:t xml:space="preserve">The field of education has increasingly emphasized the role of curriculum developers as pivotal figures in shaping pedagogical practices, aligning educational goals with societal needs, and ensuring academic excellence. In the context of</w:t>
      </w:r>
      <w:r>
        <w:t xml:space="preserve"> </w:t>
      </w:r>
      <w:r>
        <w:rPr>
          <w:bCs/>
          <w:b/>
        </w:rPr>
        <w:t xml:space="preserve">Argentina Córdoba</w:t>
      </w:r>
      <w:r>
        <w:t xml:space="preserve">, a region marked by a rich historical legacy in education and a dynamic contemporary socio-political landscape, curriculum developers have taken on unique challenges and responsibilities. This literature review explores the evolving role of</w:t>
      </w:r>
      <w:r>
        <w:t xml:space="preserve"> </w:t>
      </w:r>
      <w:r>
        <w:rPr>
          <w:bCs/>
          <w:b/>
        </w:rPr>
        <w:t xml:space="preserve">Curriculum Developer</w:t>
      </w:r>
      <w:r>
        <w:t xml:space="preserve"> </w:t>
      </w:r>
      <w:r>
        <w:t xml:space="preserve">in Argentina Córdoba, examining theoretical frameworks, practical applications, and the interplay between local educational policies and global pedagogical trends.</w:t>
      </w:r>
    </w:p>
    <w:bookmarkStart w:id="20" w:name="X8a1308a829d34e472910c919ea7bd4cf312dff2"/>
    <w:p>
      <w:pPr>
        <w:pStyle w:val="Heading2"/>
      </w:pPr>
      <w:r>
        <w:t xml:space="preserve">Theoretical Foundations of Curriculum Development in Argentina Córdoba</w:t>
      </w:r>
    </w:p>
    <w:p>
      <w:pPr>
        <w:pStyle w:val="FirstParagraph"/>
      </w:pPr>
      <w:r>
        <w:t xml:space="preserve">Literature on curriculum development often draws from international models such as Tyler’s (1949) objectives-based approach or Schwab’s (1969) "The Practical" framework. However, the application of these theories in</w:t>
      </w:r>
      <w:r>
        <w:t xml:space="preserve"> </w:t>
      </w:r>
      <w:r>
        <w:rPr>
          <w:bCs/>
          <w:b/>
        </w:rPr>
        <w:t xml:space="preserve">Argentina Córdoba</w:t>
      </w:r>
      <w:r>
        <w:t xml:space="preserve"> </w:t>
      </w:r>
      <w:r>
        <w:t xml:space="preserve">requires adaptation to local cultural, economic, and political contexts. For instance, the</w:t>
      </w:r>
      <w:r>
        <w:t xml:space="preserve"> </w:t>
      </w:r>
      <w:r>
        <w:rPr>
          <w:bCs/>
          <w:b/>
        </w:rPr>
        <w:t xml:space="preserve">Córdoba Education Reform of 2015</w:t>
      </w:r>
      <w:r>
        <w:t xml:space="preserve">, which emphasized inclusive education and intercultural dialogue, has reshaped how curriculum developers in the province conceptualize content design. Studies by Gómez (2018) highlight how Córdoba’s educators integrate indigenous knowledge systems into curricula, reflecting a commitment to decolonizing pedagogy.</w:t>
      </w:r>
    </w:p>
    <w:p>
      <w:pPr>
        <w:pStyle w:val="BodyText"/>
      </w:pPr>
      <w:r>
        <w:t xml:space="preserve">Local scholars such as Martínez and López (2021) argue that the role of a</w:t>
      </w:r>
      <w:r>
        <w:t xml:space="preserve"> </w:t>
      </w:r>
      <w:r>
        <w:rPr>
          <w:bCs/>
          <w:b/>
        </w:rPr>
        <w:t xml:space="preserve">Curriculum Developer</w:t>
      </w:r>
      <w:r>
        <w:t xml:space="preserve"> </w:t>
      </w:r>
      <w:r>
        <w:t xml:space="preserve">in Argentina Córdoba is not merely to create syllabi but to act as a mediator between national educational policies and the diverse realities of classrooms. This includes addressing disparities in resource access, language diversity (e.g., Spanish vs. Quechua or other regional dialects), and the integration of digital tools in rural versus urban settings.</w:t>
      </w:r>
    </w:p>
    <w:bookmarkEnd w:id="20"/>
    <w:bookmarkStart w:id="21" w:name="Xa57655f63ce4e902bf5e516a960c2b526453bb5"/>
    <w:p>
      <w:pPr>
        <w:pStyle w:val="Heading2"/>
      </w:pPr>
      <w:r>
        <w:t xml:space="preserve">Curriculum Developers in Argentina Córdoba: Challenges and Opportunities</w:t>
      </w:r>
    </w:p>
    <w:p>
      <w:pPr>
        <w:pStyle w:val="FirstParagraph"/>
      </w:pPr>
      <w:r>
        <w:t xml:space="preserve">The literature underscores that curriculum developers in</w:t>
      </w:r>
      <w:r>
        <w:t xml:space="preserve"> </w:t>
      </w:r>
      <w:r>
        <w:rPr>
          <w:bCs/>
          <w:b/>
        </w:rPr>
        <w:t xml:space="preserve">Argentina Córdoba</w:t>
      </w:r>
      <w:r>
        <w:t xml:space="preserve"> </w:t>
      </w:r>
      <w:r>
        <w:t xml:space="preserve">face unique challenges stemming from the province’s socio-economic diversity. For example, a study by Fernández (2020) notes that while urban areas like Córdoba City benefit from technological infrastructure and trained educators, rural schools often lack basic resources. This disparity necessitates that</w:t>
      </w:r>
      <w:r>
        <w:t xml:space="preserve"> </w:t>
      </w:r>
      <w:r>
        <w:rPr>
          <w:bCs/>
          <w:b/>
        </w:rPr>
        <w:t xml:space="preserve">Curriculum Developers</w:t>
      </w:r>
      <w:r>
        <w:t xml:space="preserve"> </w:t>
      </w:r>
      <w:r>
        <w:t xml:space="preserve">prioritize flexibility in curricula to accommodate varying contexts.</w:t>
      </w:r>
    </w:p>
    <w:p>
      <w:pPr>
        <w:pStyle w:val="BodyText"/>
      </w:pPr>
      <w:r>
        <w:t xml:space="preserve">Moreover, the role of curriculum developers has expanded beyond content creation to include teacher training and community engagement. According to the University of Córdoba’s Center for Educational Innovation (2022), modern</w:t>
      </w:r>
      <w:r>
        <w:t xml:space="preserve"> </w:t>
      </w:r>
      <w:r>
        <w:rPr>
          <w:bCs/>
          <w:b/>
        </w:rPr>
        <w:t xml:space="preserve">Curriculum Developers</w:t>
      </w:r>
      <w:r>
        <w:t xml:space="preserve"> </w:t>
      </w:r>
      <w:r>
        <w:t xml:space="preserve">must collaborate with teachers, students, and families to co-design learning experiences that reflect local needs. This participatory approach aligns with UNESCO’s (2015) call for “education as a human right,” emphasizing equity and inclusion.</w:t>
      </w:r>
    </w:p>
    <w:bookmarkEnd w:id="21"/>
    <w:bookmarkStart w:id="22" w:name="Xf93387d58f8cee289dd4f16ff0dd55539e7e187"/>
    <w:p>
      <w:pPr>
        <w:pStyle w:val="Heading2"/>
      </w:pPr>
      <w:r>
        <w:t xml:space="preserve">Digital Transformation and Curriculum Development in Argentina Córdoba</w:t>
      </w:r>
    </w:p>
    <w:p>
      <w:pPr>
        <w:pStyle w:val="FirstParagraph"/>
      </w:pPr>
      <w:r>
        <w:t xml:space="preserve">The global shift toward digital learning has significantly impacted the work of curriculum developers in</w:t>
      </w:r>
      <w:r>
        <w:t xml:space="preserve"> </w:t>
      </w:r>
      <w:r>
        <w:rPr>
          <w:bCs/>
          <w:b/>
        </w:rPr>
        <w:t xml:space="preserve">Argentina Córdoba</w:t>
      </w:r>
      <w:r>
        <w:t xml:space="preserve">. A report by the National Institute of Educational Technologies (INTED) (2023) highlights that 78% of schools in Córdoba now use blended learning models, requiring</w:t>
      </w:r>
      <w:r>
        <w:t xml:space="preserve"> </w:t>
      </w:r>
      <w:r>
        <w:rPr>
          <w:bCs/>
          <w:b/>
        </w:rPr>
        <w:t xml:space="preserve">Curriculum Developers</w:t>
      </w:r>
      <w:r>
        <w:t xml:space="preserve"> </w:t>
      </w:r>
      <w:r>
        <w:t xml:space="preserve">to integrate digital literacy and critical media analysis into core subjects. This transformation is particularly evident in projects like “Córdoba Digital Schools,” which prioritize coding, AI literacy, and digital citizenship.</w:t>
      </w:r>
    </w:p>
    <w:p>
      <w:pPr>
        <w:pStyle w:val="BodyText"/>
      </w:pPr>
      <w:r>
        <w:t xml:space="preserve">However, the literature also points to challenges such as the digital divide. While urban schools may adopt advanced tools like virtual labs or gamified learning platforms, rural institutions often struggle with internet connectivity and teacher training. Researchers like Ruiz (2021) stress that curriculum developers must advocate for infrastructure investment while designing adaptable curricula that can be implemented offline.</w:t>
      </w:r>
    </w:p>
    <w:bookmarkEnd w:id="22"/>
    <w:bookmarkStart w:id="23" w:name="X7e407ef5c9809813a90ea1136e9e63af56b5281"/>
    <w:p>
      <w:pPr>
        <w:pStyle w:val="Heading2"/>
      </w:pPr>
      <w:r>
        <w:t xml:space="preserve">Cultural Relevance and Inclusivity in Curriculum Design</w:t>
      </w:r>
    </w:p>
    <w:p>
      <w:pPr>
        <w:pStyle w:val="FirstParagraph"/>
      </w:pPr>
      <w:r>
        <w:t xml:space="preserve">In</w:t>
      </w:r>
      <w:r>
        <w:t xml:space="preserve"> </w:t>
      </w:r>
      <w:r>
        <w:rPr>
          <w:bCs/>
          <w:b/>
        </w:rPr>
        <w:t xml:space="preserve">Argentina Córdoba</w:t>
      </w:r>
      <w:r>
        <w:t xml:space="preserve">, the push for cultural relevance has become a central focus for curriculum developers. A 2019 study by the Ministry of Education of Córdoba found that incorporating local history, folklore, and environmental issues into curricula increased student engagement by 42%. For example,</w:t>
      </w:r>
      <w:r>
        <w:t xml:space="preserve"> </w:t>
      </w:r>
      <w:r>
        <w:rPr>
          <w:bCs/>
          <w:b/>
        </w:rPr>
        <w:t xml:space="preserve">Curriculum Developers</w:t>
      </w:r>
      <w:r>
        <w:t xml:space="preserve"> </w:t>
      </w:r>
      <w:r>
        <w:t xml:space="preserve">in the province have introduced modules on Córdoba’s colonial past and its role in Argentina’s independence movement.</w:t>
      </w:r>
    </w:p>
    <w:p>
      <w:pPr>
        <w:pStyle w:val="BodyText"/>
      </w:pPr>
      <w:r>
        <w:t xml:space="preserve">Literature also emphasizes the importance of addressing gender equity and marginalized communities. According to Delgado (2021), curriculum developers in Córdoba are integrating initiatives like “Gender Inclusive Education” into primary schools, ensuring that materials avoid stereotypes and promote equality. This aligns with Argentina’s national education plan, which mandates the inclusion of LGBTQ+ perspectives in all levels of education.</w:t>
      </w:r>
    </w:p>
    <w:bookmarkEnd w:id="23"/>
    <w:bookmarkStart w:id="24" w:name="X0f926eb396eece784688ef46985769567efcfe3"/>
    <w:p>
      <w:pPr>
        <w:pStyle w:val="Heading2"/>
      </w:pPr>
      <w:r>
        <w:t xml:space="preserve">Policy and Institutional Support for Curriculum Developers</w:t>
      </w:r>
    </w:p>
    <w:p>
      <w:pPr>
        <w:pStyle w:val="FirstParagraph"/>
      </w:pPr>
      <w:r>
        <w:t xml:space="preserve">The effectiveness of</w:t>
      </w:r>
      <w:r>
        <w:t xml:space="preserve"> </w:t>
      </w:r>
      <w:r>
        <w:rPr>
          <w:bCs/>
          <w:b/>
        </w:rPr>
        <w:t xml:space="preserve">Curriculum Developers</w:t>
      </w:r>
      <w:r>
        <w:t xml:space="preserve"> </w:t>
      </w:r>
      <w:r>
        <w:t xml:space="preserve">in</w:t>
      </w:r>
      <w:r>
        <w:t xml:space="preserve"> </w:t>
      </w:r>
      <w:r>
        <w:rPr>
          <w:bCs/>
          <w:b/>
        </w:rPr>
        <w:t xml:space="preserve">Argentina Córdoba</w:t>
      </w:r>
      <w:r>
        <w:t xml:space="preserve"> </w:t>
      </w:r>
      <w:r>
        <w:t xml:space="preserve">is closely tied to institutional support. The provincial government’s “Plan Córdoba Educa 2030” provides funding, training, and collaboration opportunities for curriculum developers through partnerships with universities like the Universidad Nacional de Córdoba. According to a 2023 evaluation by the Institute of Educational Research (INIE), these initiatives have led to a 35% improvement in teacher satisfaction with curricular materials.</w:t>
      </w:r>
    </w:p>
    <w:p>
      <w:pPr>
        <w:pStyle w:val="BodyText"/>
      </w:pPr>
      <w:r>
        <w:t xml:space="preserve">However, literature also identifies gaps in policy implementation. A report by the Argentine Association of Educators (2022) notes that while policies emphasize innovation, many schools lack the administrative capacity to support curriculum developers’ work. This highlights a need for stronger institutional frameworks and ongoing professional development.</w:t>
      </w:r>
    </w:p>
    <w:bookmarkEnd w:id="24"/>
    <w:bookmarkStart w:id="25" w:name="X9c17b3c984267c586352a99f0b36f313d9a3d9c"/>
    <w:p>
      <w:pPr>
        <w:pStyle w:val="Heading2"/>
      </w:pPr>
      <w:r>
        <w:t xml:space="preserve">Future Directions for Research on Curriculum Developers in Argentina Córdoba</w:t>
      </w:r>
    </w:p>
    <w:p>
      <w:pPr>
        <w:pStyle w:val="FirstParagraph"/>
      </w:pPr>
      <w:r>
        <w:t xml:space="preserve">The literature review reveals several areas ripe for further exploration. These include: (1) the impact of AI-driven tools on curriculum design in Córdoba, (2) the role of community-based participatory research in shaping inclusive curricula, and (3) longitudinal studies on how policy changes affect student outcomes in diverse contexts.</w:t>
      </w:r>
    </w:p>
    <w:p>
      <w:pPr>
        <w:pStyle w:val="BodyText"/>
      </w:pPr>
      <w:r>
        <w:t xml:space="preserve">Future research should also address interdisciplinary approaches. For instance, how can</w:t>
      </w:r>
      <w:r>
        <w:t xml:space="preserve"> </w:t>
      </w:r>
      <w:r>
        <w:rPr>
          <w:bCs/>
          <w:b/>
        </w:rPr>
        <w:t xml:space="preserve">Curriculum Developers</w:t>
      </w:r>
      <w:r>
        <w:t xml:space="preserve"> </w:t>
      </w:r>
      <w:r>
        <w:t xml:space="preserve">integrate climate education with science and humanities? Additionally, there is a need to document the experiences of marginalized communities in shaping curricula, ensuring that their voices are central to the process.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Curriculum Developer</w:t>
      </w:r>
      <w:r>
        <w:t xml:space="preserve"> </w:t>
      </w:r>
      <w:r>
        <w:t xml:space="preserve">in</w:t>
      </w:r>
      <w:r>
        <w:t xml:space="preserve"> </w:t>
      </w:r>
      <w:r>
        <w:rPr>
          <w:bCs/>
          <w:b/>
        </w:rPr>
        <w:t xml:space="preserve">Argentina Córdoba</w:t>
      </w:r>
      <w:r>
        <w:t xml:space="preserve"> </w:t>
      </w:r>
      <w:r>
        <w:t xml:space="preserve">is both complex and transformative. Grounded in local realities yet influenced by global educational trends, these professionals are pivotal in fostering equity, innovation, and cultural relevance. As Córdoba continues to evolve, the literature underscores the necessity of sustained investment in curriculum development to meet the province’s unique educational challenges and aspirations.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Argentina Córdoba</dc:title>
  <dc:creator/>
  <dc:language>en</dc:language>
  <cp:keywords/>
  <dcterms:created xsi:type="dcterms:W3CDTF">2026-07-23T22:53:41Z</dcterms:created>
  <dcterms:modified xsi:type="dcterms:W3CDTF">2026-07-23T22:53:41Z</dcterms:modified>
</cp:coreProperties>
</file>

<file path=docProps/custom.xml><?xml version="1.0" encoding="utf-8"?>
<Properties xmlns="http://schemas.openxmlformats.org/officeDocument/2006/custom-properties" xmlns:vt="http://schemas.openxmlformats.org/officeDocument/2006/docPropsVTypes"/>
</file>