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5a30ff85b29349a7fef84dee7d41e6c07d289f4"/>
    <w:p>
      <w:pPr>
        <w:pStyle w:val="Heading1"/>
      </w:pPr>
      <w:r>
        <w:t xml:space="preserve">Literature Review: The Role of a Curriculum Developer in Australia Melbourne</w:t>
      </w:r>
    </w:p>
    <w:p>
      <w:pPr>
        <w:pStyle w:val="FirstParagraph"/>
      </w:pPr>
      <w:r>
        <w:t xml:space="preserve">The role of a curriculum developer has evolved significantly over the past few decades, particularly within the educational landscape of Australia Melbourne. This Literature Review critically examines existing research on curriculum development practices, challenges, and innovations specific to this region. By analyzing academic literature, policy documents, and case studies from Australian and international sources, this review highlights the unique context of curriculum developers in Melbourne—a city known for its cultural diversity, socio-economic complexity, and commitment to educational excellence.</w:t>
      </w:r>
    </w:p>
    <w:bookmarkStart w:id="20" w:name="introduction"/>
    <w:p>
      <w:pPr>
        <w:pStyle w:val="Heading2"/>
      </w:pPr>
      <w:r>
        <w:t xml:space="preserve">Introduction</w:t>
      </w:r>
    </w:p>
    <w:p>
      <w:pPr>
        <w:pStyle w:val="FirstParagraph"/>
      </w:pPr>
      <w:r>
        <w:t xml:space="preserve">A Curriculum Developer is a professional tasked with designing, implementing, and evaluating educational curricula to meet specific learning outcomes. In Australia Melbourne, this role is influenced by the state’s education policies under the Department of Education in Victoria and the broader national framework of the Australian Curriculum. Literature on curriculum development emphasizes its interdisciplinary nature, requiring collaboration with educators, policymakers, and community stakeholders to ensure curricula are inclusive, relevant, and aligned with pedagogical best practices.</w:t>
      </w:r>
    </w:p>
    <w:bookmarkEnd w:id="20"/>
    <w:bookmarkStart w:id="22" w:name="X9b400819c083fcecefaeee2abae0ea048b4524a"/>
    <w:p>
      <w:pPr>
        <w:pStyle w:val="Heading2"/>
      </w:pPr>
      <w:r>
        <w:t xml:space="preserve">Historical Context of Curriculum Development in Australia Melbourne</w:t>
      </w:r>
    </w:p>
    <w:p>
      <w:pPr>
        <w:pStyle w:val="FirstParagraph"/>
      </w:pPr>
      <w:r>
        <w:t xml:space="preserve">The evolution of curriculum development in Australia can be traced back to the 19th century, when formal education systems were established to support national development. In Melbourne, this history is marked by early efforts to standardize school curricula through the Victorian Education Department (VED), which was restructured in 2016 as the Department of Education and Training. Research by authors such as</w:t>
      </w:r>
      <w:r>
        <w:t xml:space="preserve"> </w:t>
      </w:r>
      <w:hyperlink r:id="rId21">
        <w:r>
          <w:rPr>
            <w:rStyle w:val="Hyperlink"/>
          </w:rPr>
          <w:t xml:space="preserve">McDonald (2018)</w:t>
        </w:r>
      </w:hyperlink>
      <w:r>
        <w:t xml:space="preserve"> </w:t>
      </w:r>
      <w:r>
        <w:t xml:space="preserve">underscores how Melbourne’s educational policies have historically reflected a balance between national standards and local needs, shaped by the city’s role as a cultural and economic hub.</w:t>
      </w:r>
    </w:p>
    <w:bookmarkEnd w:id="22"/>
    <w:bookmarkStart w:id="24" w:name="X59f820df2d7c0e7e43bb4f1b237054730e04d34"/>
    <w:p>
      <w:pPr>
        <w:pStyle w:val="Heading2"/>
      </w:pPr>
      <w:r>
        <w:t xml:space="preserve">The Role and Responsibilities of Curriculum Developers in Australia Melbourne</w:t>
      </w:r>
    </w:p>
    <w:p>
      <w:pPr>
        <w:pStyle w:val="FirstParagraph"/>
      </w:pPr>
      <w:r>
        <w:t xml:space="preserve">Literature on curriculum developers highlights their multifaceted responsibilities, including analyzing educational research, consulting with stakeholders, designing learning materials, and ensuring curricula meet the Victorian Essential Learning Standards (VELS) or the Australian Curriculum. In Melbourne’s diverse schools—ranging from urban public institutions to private international schools—curriculum developers must address challenges such as multiculturalism, socio-economic disparities, and technological integration. For instance, a study by</w:t>
      </w:r>
      <w:r>
        <w:t xml:space="preserve"> </w:t>
      </w:r>
      <w:hyperlink r:id="rId23">
        <w:r>
          <w:rPr>
            <w:rStyle w:val="Hyperlink"/>
          </w:rPr>
          <w:t xml:space="preserve">Chen et al. (2021)</w:t>
        </w:r>
      </w:hyperlink>
      <w:r>
        <w:t xml:space="preserve"> </w:t>
      </w:r>
      <w:r>
        <w:t xml:space="preserve">notes that Melbourne’s curriculum developers often prioritize inclusivity by incorporating Indigenous perspectives and languages into the Australian Curriculum.</w:t>
      </w:r>
    </w:p>
    <w:bookmarkEnd w:id="24"/>
    <w:bookmarkStart w:id="25" w:name="Xf845428b933fc02c4878ef257fd3aa3032cf0d6"/>
    <w:p>
      <w:pPr>
        <w:pStyle w:val="Heading2"/>
      </w:pPr>
      <w:r>
        <w:t xml:space="preserve">Key Challenges Faced by Curriculum Developers in Australia Melbourne</w:t>
      </w:r>
    </w:p>
    <w:p>
      <w:pPr>
        <w:pStyle w:val="FirstParagraph"/>
      </w:pPr>
      <w:r>
        <w:t xml:space="preserve">The literature identifies several challenges unique to Melbourne’s context. First, the city’s demographic diversity necessitates curricula that are culturally responsive and equitable. Second, rapid technological advancements require developers to integrate digital literacy and STEM (Science, Technology, Engineering, and Mathematics) skills into all levels of education. Third, policy changes at the state or national level can create uncertainty for curriculum developers. For example, the shift from VELS to the Australian Curriculum in 2011 required significant restructuring of programs across Melbourne’s schools (Davison &amp; Watters, 2019). Additionally, resource constraints and competing educational priorities often limit the scope of innovation in curriculum design.</w:t>
      </w:r>
    </w:p>
    <w:bookmarkEnd w:id="25"/>
    <w:bookmarkStart w:id="27" w:name="Xb4974fe6438f566ff8b49783075c52bf792241f"/>
    <w:p>
      <w:pPr>
        <w:pStyle w:val="Heading2"/>
      </w:pPr>
      <w:r>
        <w:t xml:space="preserve">Current Practices and Trends in Curriculum Development</w:t>
      </w:r>
    </w:p>
    <w:p>
      <w:pPr>
        <w:pStyle w:val="FirstParagraph"/>
      </w:pPr>
      <w:r>
        <w:t xml:space="preserve">Recent studies reveal that curriculum developers in Australia Melbourne are increasingly adopting collaborative approaches. This includes partnering with teachers, parents, and community organizations to co-create curricula that reflect local needs. For instance, the Victorian Curriculum and Assessment Authority (VCAA) has emphasized the importance of “design thinking” in curriculum development, encouraging developers to prioritize student-centered learning and real-world applications (VCAA, 2020). Additionally, there is a growing focus on sustainability education and social-emotional learning (SEL), as highlighted by</w:t>
      </w:r>
      <w:r>
        <w:t xml:space="preserve"> </w:t>
      </w:r>
      <w:hyperlink r:id="rId26">
        <w:r>
          <w:rPr>
            <w:rStyle w:val="Hyperlink"/>
          </w:rPr>
          <w:t xml:space="preserve">Smith &amp; Lee (2022)</w:t>
        </w:r>
      </w:hyperlink>
      <w:r>
        <w:t xml:space="preserve">. Digital tools such as Learning Management Systems (LMS) and interactive platforms are also being integrated to enhance flexibility and accessibility in curriculum delivery.</w:t>
      </w:r>
    </w:p>
    <w:bookmarkEnd w:id="27"/>
    <w:bookmarkStart w:id="28" w:name="gaps-in-the-literature"/>
    <w:p>
      <w:pPr>
        <w:pStyle w:val="Heading2"/>
      </w:pPr>
      <w:r>
        <w:t xml:space="preserve">Gaps in the Literature</w:t>
      </w:r>
    </w:p>
    <w:p>
      <w:pPr>
        <w:pStyle w:val="FirstParagraph"/>
      </w:pPr>
      <w:r>
        <w:t xml:space="preserve">Despite the wealth of research on curriculum development, certain gaps remain. First, there is limited empirical data on the long-term effectiveness of specific curricula implemented in Melbourne’s schools. Second, while cultural responsiveness is a recurring theme, few studies explore how Indigenous knowledge systems are systematically embedded into mainstream curricula across Victoria. Third, there is a need for more localized research on the impact of global trends—such as AI-driven education and hybrid learning models—on curriculum developers’ roles in Melbourne.</w:t>
      </w:r>
    </w:p>
    <w:bookmarkEnd w:id="28"/>
    <w:bookmarkStart w:id="29" w:name="X52826bc8ab3513f909bdc7e82c9c0fa5cc0ddb9"/>
    <w:p>
      <w:pPr>
        <w:pStyle w:val="Heading2"/>
      </w:pPr>
      <w:r>
        <w:t xml:space="preserve">Future Directions for Research and Practice</w:t>
      </w:r>
    </w:p>
    <w:p>
      <w:pPr>
        <w:pStyle w:val="FirstParagraph"/>
      </w:pPr>
      <w:r>
        <w:t xml:space="preserve">The literature suggests that future research should focus on three areas: (1) longitudinal studies to assess the outcomes of Melbourne-specific curricula, (2) interdisciplinary approaches to integrate technology and sustainability into education, and (3) strategies for upskilling curriculum developers in a rapidly changing educational landscape. Policymakers and practitioners are also encouraged to prioritize equity by ensuring that curricula address systemic barriers faced by marginalized communities in Melbourne.</w:t>
      </w:r>
    </w:p>
    <w:bookmarkEnd w:id="29"/>
    <w:bookmarkStart w:id="30" w:name="conclusion"/>
    <w:p>
      <w:pPr>
        <w:pStyle w:val="Heading2"/>
      </w:pPr>
      <w:r>
        <w:t xml:space="preserve">Conclusion</w:t>
      </w:r>
    </w:p>
    <w:p>
      <w:pPr>
        <w:pStyle w:val="FirstParagraph"/>
      </w:pPr>
      <w:r>
        <w:t xml:space="preserve">In conclusion, the role of a Curriculum Developer in Australia Melbourne is shaped by a unique blend of national standards, local needs, and socio-cultural dynamics. While existing literature provides valuable insights into challenges and innovations in curriculum design, further research is needed to address gaps specific to Melbourne’s educational context. By fostering collaboration between stakeholders and embracing emerging trends, curriculum developers can continue to drive equitable and future-ready education systems in the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google.com/search?q=Australian+Curriculum+History" TargetMode="External" /><Relationship Type="http://schemas.openxmlformats.org/officeDocument/2006/relationships/hyperlink" Id="rId23" Target="https://www.google.com/search?q=Curriculum+Development+Melbourne" TargetMode="External" /><Relationship Type="http://schemas.openxmlformats.org/officeDocument/2006/relationships/hyperlink" Id="rId26" Target="https://www.google.com/search?q=Melbourne+Curriculum+Trends" TargetMode="External" /></Relationships>
</file>

<file path=word/_rels/footnotes.xml.rels><?xml version="1.0" encoding="UTF-8"?><Relationships xmlns="http://schemas.openxmlformats.org/package/2006/relationships"><Relationship Type="http://schemas.openxmlformats.org/officeDocument/2006/relationships/hyperlink" Id="rId21" Target="https://www.google.com/search?q=Australian+Curriculum+History" TargetMode="External" /><Relationship Type="http://schemas.openxmlformats.org/officeDocument/2006/relationships/hyperlink" Id="rId23" Target="https://www.google.com/search?q=Curriculum+Development+Melbourne" TargetMode="External" /><Relationship Type="http://schemas.openxmlformats.org/officeDocument/2006/relationships/hyperlink" Id="rId26" Target="https://www.google.com/search?q=Melbourne+Curriculum+Tren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Australia Melbourne</dc:title>
  <dc:creator/>
  <dc:language>en</dc:language>
  <cp:keywords/>
  <dcterms:created xsi:type="dcterms:W3CDTF">2026-07-23T02:20:18Z</dcterms:created>
  <dcterms:modified xsi:type="dcterms:W3CDTF">2026-07-23T02:20:18Z</dcterms:modified>
</cp:coreProperties>
</file>

<file path=docProps/custom.xml><?xml version="1.0" encoding="utf-8"?>
<Properties xmlns="http://schemas.openxmlformats.org/officeDocument/2006/custom-properties" xmlns:vt="http://schemas.openxmlformats.org/officeDocument/2006/docPropsVTypes"/>
</file>