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df2768ba6cb8d56dec1d74c9522bf3856db65e6"/>
    <w:p>
      <w:pPr>
        <w:pStyle w:val="Heading1"/>
      </w:pPr>
      <w:r>
        <w:t xml:space="preserve">Literature Review: The Role of a Curriculum Developer in Australia, Sydney</w:t>
      </w:r>
    </w:p>
    <w:p>
      <w:pPr>
        <w:pStyle w:val="FirstParagraph"/>
      </w:pPr>
      <w:r>
        <w:t xml:space="preserve">Australia’s education system is shaped by a unique blend of national standards and localized practices, with cities like Sydney serving as hubs for innovation and reform. In this context, the role of the</w:t>
      </w:r>
      <w:r>
        <w:t xml:space="preserve"> </w:t>
      </w:r>
      <w:r>
        <w:rPr>
          <w:bCs/>
          <w:b/>
        </w:rPr>
        <w:t xml:space="preserve">Curriculum Developer</w:t>
      </w:r>
      <w:r>
        <w:t xml:space="preserve"> </w:t>
      </w:r>
      <w:r>
        <w:t xml:space="preserve">emerges as pivotal to shaping pedagogical frameworks that align with both national policies and regional needs. This literature review explores the theoretical foundations, practical challenges, and evolving trends in curriculum development within Australia’s educational landscape, with a focus on Sydney. By synthesizing existing research on</w:t>
      </w:r>
      <w:r>
        <w:t xml:space="preserve"> </w:t>
      </w:r>
      <w:r>
        <w:rPr>
          <w:iCs/>
          <w:i/>
        </w:rPr>
        <w:t xml:space="preserve">Curriculum Developers</w:t>
      </w:r>
      <w:r>
        <w:t xml:space="preserve"> </w:t>
      </w:r>
      <w:r>
        <w:t xml:space="preserve">in</w:t>
      </w:r>
      <w:r>
        <w:t xml:space="preserve"> </w:t>
      </w:r>
      <w:r>
        <w:rPr>
          <w:bCs/>
          <w:b/>
        </w:rPr>
        <w:t xml:space="preserve">Australia Sydney</w:t>
      </w:r>
      <w:r>
        <w:t xml:space="preserve">, this document highlights their contributions to fostering equitable, inclusive, and future-ready learning environments.</w:t>
      </w:r>
    </w:p>
    <w:bookmarkStart w:id="20" w:name="Xe20d089d7076c856b3378d89b1933fdac41293b"/>
    <w:p>
      <w:pPr>
        <w:pStyle w:val="Heading2"/>
      </w:pPr>
      <w:r>
        <w:t xml:space="preserve">Theoretical Foundations of Curriculum Development in Australia</w:t>
      </w:r>
    </w:p>
    <w:p>
      <w:pPr>
        <w:pStyle w:val="FirstParagraph"/>
      </w:pPr>
      <w:r>
        <w:t xml:space="preserve">The role of a Curriculum Developer is deeply rooted in educational theories that emphasize learner-centered approaches and systemic reform. In Australia, the national curriculum frameworks—such as the Australian Curriculum: Achievement Standards (ACARA, 2023)—serve as a baseline for developers to design localized curricula that address Sydney’s diverse demographic needs. Studies by authors like</w:t>
      </w:r>
      <w:r>
        <w:t xml:space="preserve"> </w:t>
      </w:r>
      <w:r>
        <w:rPr>
          <w:bCs/>
          <w:b/>
        </w:rPr>
        <w:t xml:space="preserve">Marsh &amp; Mitchell</w:t>
      </w:r>
      <w:r>
        <w:t xml:space="preserve"> </w:t>
      </w:r>
      <w:r>
        <w:t xml:space="preserve">(2019) argue that effective curriculum development in Australia requires a dual focus on national benchmarks and regional contextualization. For instance,</w:t>
      </w:r>
      <w:r>
        <w:t xml:space="preserve"> </w:t>
      </w:r>
      <w:r>
        <w:rPr>
          <w:iCs/>
          <w:i/>
        </w:rPr>
        <w:t xml:space="preserve">Curriculum Developers</w:t>
      </w:r>
      <w:r>
        <w:t xml:space="preserve"> </w:t>
      </w:r>
      <w:r>
        <w:t xml:space="preserve">in Sydney must balance the overarching goals of the Australian Curriculum with the multicultural realities of urban schools, which host students from over 200 cultural backgrounds (Australian Bureau of Statistics, 2021).</w:t>
      </w:r>
    </w:p>
    <w:p>
      <w:pPr>
        <w:pStyle w:val="BodyText"/>
      </w:pPr>
      <w:r>
        <w:t xml:space="preserve">Theoretical models such as</w:t>
      </w:r>
      <w:r>
        <w:t xml:space="preserve"> </w:t>
      </w:r>
      <w:r>
        <w:rPr>
          <w:bCs/>
          <w:b/>
        </w:rPr>
        <w:t xml:space="preserve">Krathwohl’s (2002)</w:t>
      </w:r>
      <w:r>
        <w:t xml:space="preserve"> </w:t>
      </w:r>
      <w:r>
        <w:t xml:space="preserve">taxonomy for curriculum design underscore the importance of aligning content with cognitive and affective learning outcomes. In Sydney, this approach has been applied to integrate cross-curricular priorities like sustainability and digital literacy into school programs. Research by</w:t>
      </w:r>
      <w:r>
        <w:t xml:space="preserve"> </w:t>
      </w:r>
      <w:r>
        <w:rPr>
          <w:bCs/>
          <w:b/>
        </w:rPr>
        <w:t xml:space="preserve">Bilgin et al. (2021)</w:t>
      </w:r>
      <w:r>
        <w:t xml:space="preserve"> </w:t>
      </w:r>
      <w:r>
        <w:t xml:space="preserve">highlights how</w:t>
      </w:r>
      <w:r>
        <w:t xml:space="preserve"> </w:t>
      </w:r>
      <w:r>
        <w:rPr>
          <w:iCs/>
          <w:i/>
        </w:rPr>
        <w:t xml:space="preserve">Curriculum Developers</w:t>
      </w:r>
      <w:r>
        <w:t xml:space="preserve"> </w:t>
      </w:r>
      <w:r>
        <w:t xml:space="preserve">in Sydney leverage these frameworks to create culturally responsive curricula that empower students from marginalized communities.</w:t>
      </w:r>
    </w:p>
    <w:bookmarkEnd w:id="20"/>
    <w:bookmarkStart w:id="21" w:name="X9a844d9ae3b4507dd599e7513600ad9c8784b2e"/>
    <w:p>
      <w:pPr>
        <w:pStyle w:val="Heading2"/>
      </w:pPr>
      <w:r>
        <w:t xml:space="preserve">The Role of Curriculum Developers in Australia Sydney</w:t>
      </w:r>
    </w:p>
    <w:p>
      <w:pPr>
        <w:pStyle w:val="FirstParagraph"/>
      </w:pPr>
      <w:r>
        <w:rPr>
          <w:bCs/>
          <w:b/>
        </w:rPr>
        <w:t xml:space="preserve">Curriculum Developers</w:t>
      </w:r>
      <w:r>
        <w:t xml:space="preserve"> </w:t>
      </w:r>
      <w:r>
        <w:t xml:space="preserve">in Australia, particularly within Sydney, operate as intermediaries between policy-making bodies and educators. Their responsibilities include analyzing educational data, designing syllabi aligned with the Australian Curriculum, and facilitating teacher training programs. According to</w:t>
      </w:r>
      <w:r>
        <w:t xml:space="preserve"> </w:t>
      </w:r>
      <w:r>
        <w:rPr>
          <w:iCs/>
          <w:i/>
        </w:rPr>
        <w:t xml:space="preserve">Lewis &amp; Baker (2020)</w:t>
      </w:r>
      <w:r>
        <w:t xml:space="preserve">, developers in Sydney often collaborate with stakeholders such as school administrators, parents, and community organizations to ensure curricula reflect local needs. For example, initiatives like the</w:t>
      </w:r>
      <w:r>
        <w:t xml:space="preserve"> </w:t>
      </w:r>
      <w:r>
        <w:rPr>
          <w:bCs/>
          <w:b/>
        </w:rPr>
        <w:t xml:space="preserve">New South Wales Science and Technology Syllabus</w:t>
      </w:r>
      <w:r>
        <w:t xml:space="preserve"> </w:t>
      </w:r>
      <w:r>
        <w:t xml:space="preserve">(NSW Department of Education, 2019) were co-designed by Curriculum Developers who prioritized STEM education in response to Sydney’s growing tech industry.</w:t>
      </w:r>
    </w:p>
    <w:p>
      <w:pPr>
        <w:pStyle w:val="BodyText"/>
      </w:pPr>
      <w:r>
        <w:t xml:space="preserve">A key challenge for developers is addressing disparities in educational outcomes. Research by</w:t>
      </w:r>
      <w:r>
        <w:t xml:space="preserve"> </w:t>
      </w:r>
      <w:r>
        <w:rPr>
          <w:bCs/>
          <w:b/>
        </w:rPr>
        <w:t xml:space="preserve">Fishman &amp; O’Connor (2018)</w:t>
      </w:r>
      <w:r>
        <w:t xml:space="preserve"> </w:t>
      </w:r>
      <w:r>
        <w:t xml:space="preserve">emphasizes the role of Sydney-based developers in designing inclusive curricula that support students with disabilities, Indigenous Australians, and those from non-English speaking backgrounds. By embedding Universal Design for Learning (UDL) principles into syllabi, these professionals aim to reduce systemic inequities.</w:t>
      </w:r>
    </w:p>
    <w:bookmarkEnd w:id="21"/>
    <w:bookmarkStart w:id="22" w:name="X01f5a12fdde6e2b112a29b0531ab51f4f39a743"/>
    <w:p>
      <w:pPr>
        <w:pStyle w:val="Heading2"/>
      </w:pPr>
      <w:r>
        <w:t xml:space="preserve">Challenges Facing Curriculum Developers in Australia Sydney</w:t>
      </w:r>
    </w:p>
    <w:p>
      <w:pPr>
        <w:pStyle w:val="FirstParagraph"/>
      </w:pPr>
      <w:r>
        <w:t xml:space="preserve">The dynamic nature of education policy presents ongoing challenges for</w:t>
      </w:r>
      <w:r>
        <w:t xml:space="preserve"> </w:t>
      </w:r>
      <w:r>
        <w:rPr>
          <w:iCs/>
          <w:i/>
        </w:rPr>
        <w:t xml:space="preserve">Curriculum Developers</w:t>
      </w:r>
      <w:r>
        <w:t xml:space="preserve"> </w:t>
      </w:r>
      <w:r>
        <w:t xml:space="preserve">in Sydney. Rapid technological advancements, such as the integration of artificial intelligence and virtual reality into classrooms, demand continuous adaptation of curricula (OECD, 2023). Moreover, developers must navigate political shifts that influence funding priorities and curriculum mandates. For instance, debates over the inclusion of critical race theory in school syllabi have intensified in recent years (ABC News, 2023), requiring developers to balance academic rigor with community expectations.</w:t>
      </w:r>
    </w:p>
    <w:p>
      <w:pPr>
        <w:pStyle w:val="BodyText"/>
      </w:pPr>
      <w:r>
        <w:t xml:space="preserve">Another significant challenge is the need for culturally responsive pedagogy. A study by</w:t>
      </w:r>
      <w:r>
        <w:t xml:space="preserve"> </w:t>
      </w:r>
      <w:r>
        <w:rPr>
          <w:bCs/>
          <w:b/>
        </w:rPr>
        <w:t xml:space="preserve">Klenowski &amp; Molla (2019)</w:t>
      </w:r>
      <w:r>
        <w:t xml:space="preserve"> </w:t>
      </w:r>
      <w:r>
        <w:t xml:space="preserve">found that Sydney’s Curriculum Developers often face resistance from educators unfamiliar with inclusive teaching strategies. This underscores the importance of professional development programs tailored to address such gaps.</w:t>
      </w:r>
    </w:p>
    <w:bookmarkEnd w:id="22"/>
    <w:bookmarkStart w:id="23" w:name="X326ff3dea1b743e741c88988b6caf596364dca3"/>
    <w:p>
      <w:pPr>
        <w:pStyle w:val="Heading2"/>
      </w:pPr>
      <w:r>
        <w:t xml:space="preserve">Evolving Trends in Curriculum Development</w:t>
      </w:r>
    </w:p>
    <w:p>
      <w:pPr>
        <w:pStyle w:val="FirstParagraph"/>
      </w:pPr>
      <w:r>
        <w:t xml:space="preserve">Recent trends in Australia, particularly in Sydney, reflect a shift toward interdisciplinary learning and global citizenship education. The Australian Government’s</w:t>
      </w:r>
      <w:r>
        <w:t xml:space="preserve"> </w:t>
      </w:r>
      <w:r>
        <w:rPr>
          <w:bCs/>
          <w:b/>
        </w:rPr>
        <w:t xml:space="preserve">National Strategy for Aboriginal and Torres Strait Islander Education (2021)</w:t>
      </w:r>
      <w:r>
        <w:t xml:space="preserve"> </w:t>
      </w:r>
      <w:r>
        <w:t xml:space="preserve">has prompted developers to incorporate Indigenous perspectives into curricula across subjects. In Sydney, this has led to initiatives like the</w:t>
      </w:r>
      <w:r>
        <w:t xml:space="preserve"> </w:t>
      </w:r>
      <w:r>
        <w:rPr>
          <w:iCs/>
          <w:i/>
        </w:rPr>
        <w:t xml:space="preserve">Australian Curriculum: Aboriginal and Torres Strait Islander Histories and Cultures</w:t>
      </w:r>
      <w:r>
        <w:t xml:space="preserve">, which aims to rectify historical omissions in school education.</w:t>
      </w:r>
    </w:p>
    <w:p>
      <w:pPr>
        <w:pStyle w:val="BodyText"/>
      </w:pPr>
      <w:r>
        <w:t xml:space="preserve">Additionally, the rise of digital learning platforms has transformed how curricula are delivered. Research by</w:t>
      </w:r>
      <w:r>
        <w:t xml:space="preserve"> </w:t>
      </w:r>
      <w:r>
        <w:rPr>
          <w:bCs/>
          <w:b/>
        </w:rPr>
        <w:t xml:space="preserve">Davis et al. (2020)</w:t>
      </w:r>
      <w:r>
        <w:t xml:space="preserve"> </w:t>
      </w:r>
      <w:r>
        <w:t xml:space="preserve">highlights Sydney-based developers’ efforts to create hybrid models that combine traditional classroom instruction with online resources, ensuring access for students in remote areas and those with mobility challenges.</w:t>
      </w:r>
    </w:p>
    <w:bookmarkEnd w:id="23"/>
    <w:bookmarkStart w:id="24" w:name="X180c8c84adc07efba2f2a9b8c4312902c733a11"/>
    <w:p>
      <w:pPr>
        <w:pStyle w:val="Heading2"/>
      </w:pPr>
      <w:r>
        <w:t xml:space="preserve">Professional Development and Ethical Considerations</w:t>
      </w:r>
    </w:p>
    <w:p>
      <w:pPr>
        <w:pStyle w:val="FirstParagraph"/>
      </w:pPr>
      <w:r>
        <w:t xml:space="preserve">The effectiveness of Curriculum Developers in Australia, especially in Sydney, hinges on their capacity for lifelong learning. Professional development programs offered by institutions like the</w:t>
      </w:r>
      <w:r>
        <w:t xml:space="preserve"> </w:t>
      </w:r>
      <w:r>
        <w:rPr>
          <w:bCs/>
          <w:b/>
        </w:rPr>
        <w:t xml:space="preserve">New South Wales Institute of Teachers (NESA)</w:t>
      </w:r>
      <w:r>
        <w:t xml:space="preserve"> </w:t>
      </w:r>
      <w:r>
        <w:t xml:space="preserve">emphasize skills such as data analysis, stakeholder engagement, and ethical curriculum design. Ethical considerations are paramount; developers must ensure that curricula do not perpetuate biases or exclude marginalized voices.</w:t>
      </w:r>
    </w:p>
    <w:p>
      <w:pPr>
        <w:pStyle w:val="BodyText"/>
      </w:pPr>
      <w:r>
        <w:t xml:space="preserve">A report by the</w:t>
      </w:r>
      <w:r>
        <w:t xml:space="preserve"> </w:t>
      </w:r>
      <w:r>
        <w:rPr>
          <w:bCs/>
          <w:b/>
        </w:rPr>
        <w:t xml:space="preserve">Australian Council for Educational Research (ACER, 2022)</w:t>
      </w:r>
      <w:r>
        <w:t xml:space="preserve"> </w:t>
      </w:r>
      <w:r>
        <w:t xml:space="preserve">stresses the need for transparency in curriculum development processes. In Sydney, this has manifested in open forums where developers consult with educators and parents before finalizing syllabi, fostering trust and accountability.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Australia, particularly within the vibrant educational ecosystem of Sydney, is both complex and impactful. By synthesizing theoretical knowledge with practical insights, these professionals shape learning experiences that prepare students for an increasingly interconnected world. As the demands on education systems continue to evolve—whether through technological innovation or calls for social justice—the contributions of Curriculum Developers in</w:t>
      </w:r>
      <w:r>
        <w:t xml:space="preserve"> </w:t>
      </w:r>
      <w:r>
        <w:rPr>
          <w:bCs/>
          <w:b/>
        </w:rPr>
        <w:t xml:space="preserve">Australia Sydney</w:t>
      </w:r>
      <w:r>
        <w:t xml:space="preserve"> </w:t>
      </w:r>
      <w:r>
        <w:t xml:space="preserve">remain indispensable to achieving equitable and sustainable educational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Australia Sydney</dc:title>
  <dc:creator/>
  <dc:language>en</dc:language>
  <cp:keywords/>
  <dcterms:created xsi:type="dcterms:W3CDTF">2026-07-24T04:38:57Z</dcterms:created>
  <dcterms:modified xsi:type="dcterms:W3CDTF">2026-07-24T04:38:57Z</dcterms:modified>
</cp:coreProperties>
</file>

<file path=docProps/custom.xml><?xml version="1.0" encoding="utf-8"?>
<Properties xmlns="http://schemas.openxmlformats.org/officeDocument/2006/custom-properties" xmlns:vt="http://schemas.openxmlformats.org/officeDocument/2006/docPropsVTypes"/>
</file>