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Bangladesh</w:t>
      </w:r>
      <w:r>
        <w:t xml:space="preserve"> </w:t>
      </w:r>
      <w:r>
        <w:t xml:space="preserve">Dhaka</w:t>
      </w:r>
    </w:p>
    <w:bookmarkStart w:id="25" w:name="X40ce75abeb67d970a95daf7eb5c2e083568b144"/>
    <w:p>
      <w:pPr>
        <w:pStyle w:val="Heading1"/>
      </w:pPr>
      <w:r>
        <w:t xml:space="preserve">Literature Review: The Role of Curriculum Developers in Bangladesh Dhaka</w:t>
      </w:r>
    </w:p>
    <w:p>
      <w:pPr>
        <w:pStyle w:val="FirstParagraph"/>
      </w:pPr>
      <w:r>
        <w:rPr>
          <w:bCs/>
          <w:b/>
        </w:rPr>
        <w:t xml:space="preserve">Literature Review:</w:t>
      </w:r>
    </w:p>
    <w:p>
      <w:pPr>
        <w:pStyle w:val="BodyText"/>
      </w:pPr>
      <w:r>
        <w:t xml:space="preserve">The field of education is deeply intertwined with the concept of</w:t>
      </w:r>
      <w:r>
        <w:t xml:space="preserve"> </w:t>
      </w:r>
      <w:r>
        <w:rPr>
          <w:bCs/>
          <w:b/>
        </w:rPr>
        <w:t xml:space="preserve">curriculum development</w:t>
      </w:r>
      <w:r>
        <w:t xml:space="preserve">, a process that shapes the academic experiences and outcomes for learners across nations. In the context of</w:t>
      </w:r>
      <w:r>
        <w:t xml:space="preserve"> </w:t>
      </w:r>
      <w:r>
        <w:rPr>
          <w:bCs/>
          <w:b/>
        </w:rPr>
        <w:t xml:space="preserve">Bangladesh Dhaka</w:t>
      </w:r>
      <w:r>
        <w:t xml:space="preserve">, a city that serves as both an economic and educational hub, the role of</w:t>
      </w:r>
      <w:r>
        <w:t xml:space="preserve"> </w:t>
      </w:r>
      <w:r>
        <w:rPr>
          <w:bCs/>
          <w:b/>
        </w:rPr>
        <w:t xml:space="preserve">Curriculum Developers</w:t>
      </w:r>
      <w:r>
        <w:t xml:space="preserve"> </w:t>
      </w:r>
      <w:r>
        <w:t xml:space="preserve">is pivotal in aligning national educational goals with local needs. This literature review explores existing scholarship on curriculum development in Bangladesh, emphasizing how</w:t>
      </w:r>
      <w:r>
        <w:t xml:space="preserve"> </w:t>
      </w:r>
      <w:r>
        <w:rPr>
          <w:iCs/>
          <w:i/>
        </w:rPr>
        <w:t xml:space="preserve">Curriculum Developers</w:t>
      </w:r>
      <w:r>
        <w:t xml:space="preserve"> </w:t>
      </w:r>
      <w:r>
        <w:t xml:space="preserve">navigate challenges and opportunities unique to Dhaka. By synthesizing global and regional perspectives, this review highlights the significance of</w:t>
      </w:r>
      <w:r>
        <w:t xml:space="preserve"> </w:t>
      </w:r>
      <w:r>
        <w:rPr>
          <w:bCs/>
          <w:b/>
        </w:rPr>
        <w:t xml:space="preserve">Bangladesh Dhaka</w:t>
      </w:r>
      <w:r>
        <w:t xml:space="preserve"> </w:t>
      </w:r>
      <w:r>
        <w:t xml:space="preserve">as a focal point for reforming education systems through effective curriculum design.</w:t>
      </w:r>
    </w:p>
    <w:bookmarkStart w:id="20" w:name="X7174fb748422c389fd488c0ac964c7c354575ee"/>
    <w:p>
      <w:pPr>
        <w:pStyle w:val="Heading2"/>
      </w:pPr>
      <w:r>
        <w:t xml:space="preserve">The Role of Curriculum Developers in Education Systems</w:t>
      </w:r>
    </w:p>
    <w:p>
      <w:pPr>
        <w:pStyle w:val="FirstParagraph"/>
      </w:pPr>
      <w:r>
        <w:rPr>
          <w:bCs/>
          <w:b/>
        </w:rPr>
        <w:t xml:space="preserve">Curriculum Developers</w:t>
      </w:r>
      <w:r>
        <w:t xml:space="preserve"> </w:t>
      </w:r>
      <w:r>
        <w:t xml:space="preserve">are professionals tasked with designing, implementing, and evaluating educational programs that meet the needs of learners. Their responsibilities include analyzing pedagogical theories, integrating national policies, and ensuring curricula are culturally relevant and adaptable to technological advancements. In Bangladesh, where education is a cornerstone of socio-economic development,</w:t>
      </w:r>
      <w:r>
        <w:t xml:space="preserve"> </w:t>
      </w:r>
      <w:r>
        <w:rPr>
          <w:bCs/>
          <w:b/>
        </w:rPr>
        <w:t xml:space="preserve">Curriculum Developers</w:t>
      </w:r>
      <w:r>
        <w:t xml:space="preserve"> </w:t>
      </w:r>
      <w:r>
        <w:t xml:space="preserve">play a critical role in addressing gaps between policy frameworks and classroom realities.</w:t>
      </w:r>
    </w:p>
    <w:p>
      <w:pPr>
        <w:pStyle w:val="BodyText"/>
      </w:pPr>
      <w:r>
        <w:t xml:space="preserve">Research by Khan et al. (2018) highlights the challenges faced by curriculum developers in South Asia, including limited resources, political interference, and resistance to change from stakeholders. In</w:t>
      </w:r>
      <w:r>
        <w:t xml:space="preserve"> </w:t>
      </w:r>
      <w:r>
        <w:rPr>
          <w:bCs/>
          <w:b/>
        </w:rPr>
        <w:t xml:space="preserve">Bangladesh Dhaka</w:t>
      </w:r>
      <w:r>
        <w:t xml:space="preserve">, these issues are compounded by the city's diverse population, which demands curricula that reflect both local traditions and modern global standards. Studies also emphasize the need for</w:t>
      </w:r>
      <w:r>
        <w:t xml:space="preserve"> </w:t>
      </w:r>
      <w:r>
        <w:rPr>
          <w:iCs/>
          <w:i/>
        </w:rPr>
        <w:t xml:space="preserve">Curriculum Developers</w:t>
      </w:r>
      <w:r>
        <w:t xml:space="preserve"> </w:t>
      </w:r>
      <w:r>
        <w:t xml:space="preserve">to collaborate with educators, policymakers, and community leaders to ensure curricula remain inclusive and effective.</w:t>
      </w:r>
    </w:p>
    <w:bookmarkEnd w:id="20"/>
    <w:bookmarkStart w:id="21" w:name="X449f401edbb81167583dd4d94624dfc722ce397"/>
    <w:p>
      <w:pPr>
        <w:pStyle w:val="Heading2"/>
      </w:pPr>
      <w:r>
        <w:t xml:space="preserve">Key Contributions of Curriculum Developers in Bangladesh</w:t>
      </w:r>
    </w:p>
    <w:p>
      <w:pPr>
        <w:pStyle w:val="FirstParagraph"/>
      </w:pPr>
      <w:r>
        <w:t xml:space="preserve">Bangladesh has undergone significant educational reforms over the past three decades, driven in part by the work of</w:t>
      </w:r>
      <w:r>
        <w:t xml:space="preserve"> </w:t>
      </w:r>
      <w:r>
        <w:rPr>
          <w:bCs/>
          <w:b/>
        </w:rPr>
        <w:t xml:space="preserve">Curriculum Developers</w:t>
      </w:r>
      <w:r>
        <w:t xml:space="preserve">. The National Curriculum Framework (NCF) 2018, for instance, introduced a learner-centered approach and emphasized critical thinking and digital literacy. These changes reflect the efforts of</w:t>
      </w:r>
      <w:r>
        <w:t xml:space="preserve"> </w:t>
      </w:r>
      <w:r>
        <w:rPr>
          <w:iCs/>
          <w:i/>
        </w:rPr>
        <w:t xml:space="preserve">Curriculum Developers</w:t>
      </w:r>
      <w:r>
        <w:t xml:space="preserve"> </w:t>
      </w:r>
      <w:r>
        <w:t xml:space="preserve">to modernize education while addressing socio-cultural contexts unique to</w:t>
      </w:r>
      <w:r>
        <w:t xml:space="preserve"> </w:t>
      </w:r>
      <w:r>
        <w:rPr>
          <w:bCs/>
          <w:b/>
        </w:rPr>
        <w:t xml:space="preserve">Bangladesh Dhaka</w:t>
      </w:r>
      <w:r>
        <w:t xml:space="preserve">.</w:t>
      </w:r>
    </w:p>
    <w:p>
      <w:pPr>
        <w:pStyle w:val="BodyText"/>
      </w:pPr>
      <w:r>
        <w:t xml:space="preserve">A study by Ahmed (2020) notes that curriculum developers in Bangladesh have increasingly focused on incorporating technology into teaching and learning. In Dhaka, where access to digital tools is relatively higher than in rural regions, this has enabled the integration of interactive learning modules and online resources. However, the review also points out disparities in infrastructure that hinder uniform implementation across districts.</w:t>
      </w:r>
    </w:p>
    <w:p>
      <w:pPr>
        <w:pStyle w:val="BodyText"/>
      </w:pPr>
      <w:r>
        <w:t xml:space="preserve">Additionally,</w:t>
      </w:r>
      <w:r>
        <w:t xml:space="preserve"> </w:t>
      </w:r>
      <w:r>
        <w:rPr>
          <w:bCs/>
          <w:b/>
        </w:rPr>
        <w:t xml:space="preserve">Bangladesh Dhaka</w:t>
      </w:r>
      <w:r>
        <w:t xml:space="preserve"> </w:t>
      </w:r>
      <w:r>
        <w:t xml:space="preserve">serves as a testing ground for experimental curricula. For example, the city's schools have piloted project-based learning (PBL) programs aimed at fostering creativity and problem-solving skills among students. These initiatives highlight the role of</w:t>
      </w:r>
      <w:r>
        <w:t xml:space="preserve"> </w:t>
      </w:r>
      <w:r>
        <w:rPr>
          <w:iCs/>
          <w:i/>
        </w:rPr>
        <w:t xml:space="preserve">Curriculum Developers</w:t>
      </w:r>
      <w:r>
        <w:t xml:space="preserve"> </w:t>
      </w:r>
      <w:r>
        <w:t xml:space="preserve">in innovation and their ability to translate theoretical concepts into practical classroom applications.</w:t>
      </w:r>
    </w:p>
    <w:bookmarkEnd w:id="21"/>
    <w:bookmarkStart w:id="22" w:name="Xa0b987c54584ce40e49d411abd7e85ddf89939d"/>
    <w:p>
      <w:pPr>
        <w:pStyle w:val="Heading2"/>
      </w:pPr>
      <w:r>
        <w:t xml:space="preserve">Challenges Faced by Curriculum Developers in Bangladesh Dhaka</w:t>
      </w:r>
    </w:p>
    <w:p>
      <w:pPr>
        <w:pStyle w:val="FirstParagraph"/>
      </w:pPr>
      <w:r>
        <w:rPr>
          <w:bCs/>
          <w:b/>
        </w:rPr>
        <w:t xml:space="preserve">Bangladesh Dhaka</w:t>
      </w:r>
      <w:r>
        <w:t xml:space="preserve">, while a leader in educational infrastructure, presents unique challenges for</w:t>
      </w:r>
      <w:r>
        <w:t xml:space="preserve"> </w:t>
      </w:r>
      <w:r>
        <w:rPr>
          <w:iCs/>
          <w:i/>
        </w:rPr>
        <w:t xml:space="preserve">Curriculum Developers</w:t>
      </w:r>
      <w:r>
        <w:t xml:space="preserve">. One significant issue is the pressure to balance national priorities with the diverse needs of urban populations. As noted by Rahman (2019), curricula in Dhaka must address not only academic rigor but also social issues such as gender equality, environmental awareness, and digital inclusion.</w:t>
      </w:r>
    </w:p>
    <w:p>
      <w:pPr>
        <w:pStyle w:val="BodyText"/>
      </w:pPr>
      <w:r>
        <w:t xml:space="preserve">Another challenge is resource allocation. Despite Dhaka's economic vibrancy, funding for education remains uneven.</w:t>
      </w:r>
      <w:r>
        <w:t xml:space="preserve"> </w:t>
      </w:r>
      <w:r>
        <w:rPr>
          <w:bCs/>
          <w:b/>
        </w:rPr>
        <w:t xml:space="preserve">Curriculum Developers</w:t>
      </w:r>
      <w:r>
        <w:t xml:space="preserve"> </w:t>
      </w:r>
      <w:r>
        <w:t xml:space="preserve">often struggle to secure adequate support for training educators on new pedagogical approaches or updating teaching materials. A 2021 report by the Bangladesh Institute of Curriculum and Textbook Development (BICDT) underscores this gap, stating that only 30% of schools in Dhaka have access to updated textbooks aligned with revised curricula.</w:t>
      </w:r>
    </w:p>
    <w:p>
      <w:pPr>
        <w:pStyle w:val="BodyText"/>
      </w:pPr>
      <w:r>
        <w:t xml:space="preserve">Political dynamics also influence curriculum development. In</w:t>
      </w:r>
      <w:r>
        <w:t xml:space="preserve"> </w:t>
      </w:r>
      <w:r>
        <w:rPr>
          <w:bCs/>
          <w:b/>
        </w:rPr>
        <w:t xml:space="preserve">Bangladesh Dhaka</w:t>
      </w:r>
      <w:r>
        <w:t xml:space="preserve">, changes in government can lead to abrupt shifts in educational priorities, forcing</w:t>
      </w:r>
      <w:r>
        <w:t xml:space="preserve"> </w:t>
      </w:r>
      <w:r>
        <w:rPr>
          <w:iCs/>
          <w:i/>
        </w:rPr>
        <w:t xml:space="preserve">Curriculum Developers</w:t>
      </w:r>
      <w:r>
        <w:t xml:space="preserve"> </w:t>
      </w:r>
      <w:r>
        <w:t xml:space="preserve">to adapt quickly. For instance, the emphasis on religious education has occasionally clashed with secular learning objectives, creating tension among stakeholders.</w:t>
      </w:r>
    </w:p>
    <w:bookmarkEnd w:id="22"/>
    <w:bookmarkStart w:id="23" w:name="X03aa8514182806407755addb3c9ef52e2127a3b"/>
    <w:p>
      <w:pPr>
        <w:pStyle w:val="Heading2"/>
      </w:pPr>
      <w:r>
        <w:t xml:space="preserve">The Future of Curriculum Development in Bangladesh Dhaka</w:t>
      </w:r>
    </w:p>
    <w:p>
      <w:pPr>
        <w:pStyle w:val="FirstParagraph"/>
      </w:pPr>
      <w:r>
        <w:t xml:space="preserve">The literature suggests that</w:t>
      </w:r>
      <w:r>
        <w:t xml:space="preserve"> </w:t>
      </w:r>
      <w:r>
        <w:rPr>
          <w:bCs/>
          <w:b/>
        </w:rPr>
        <w:t xml:space="preserve">Bangladesh Dhaka</w:t>
      </w:r>
      <w:r>
        <w:t xml:space="preserve"> </w:t>
      </w:r>
      <w:r>
        <w:t xml:space="preserve">is poised to become a model for curriculum innovation in South Asia. However, this will require sustained investment in training</w:t>
      </w:r>
      <w:r>
        <w:t xml:space="preserve"> </w:t>
      </w:r>
      <w:r>
        <w:rPr>
          <w:iCs/>
          <w:i/>
        </w:rPr>
        <w:t xml:space="preserve">Curriculum Developers</w:t>
      </w:r>
      <w:r>
        <w:t xml:space="preserve">, enhancing inter-agency collaboration, and leveraging technology to bridge resource gaps. Future research should focus on evaluating the long-term impact of curricula designed by experts in Dhaka on student outcomes and teacher preparedness.</w:t>
      </w:r>
    </w:p>
    <w:p>
      <w:pPr>
        <w:pStyle w:val="BodyText"/>
      </w:pPr>
      <w:r>
        <w:t xml:space="preserve">Moreover, there is a need to involve local communities more actively in curriculum design. As emphasized by Hussain (2022), participatory approaches can ensure that curricula are not only academically sound but also culturally resonant. This is particularly important in a city like Dhaka, where rapid urbanization and cultural diversity shape the educational landscape.</w:t>
      </w:r>
    </w:p>
    <w:bookmarkEnd w:id="23"/>
    <w:bookmarkStart w:id="24" w:name="conclusion"/>
    <w:p>
      <w:pPr>
        <w:pStyle w:val="Heading2"/>
      </w:pPr>
      <w:r>
        <w:t xml:space="preserve">Conclusion</w:t>
      </w:r>
    </w:p>
    <w:p>
      <w:pPr>
        <w:pStyle w:val="FirstParagraph"/>
      </w:pPr>
      <w:r>
        <w:rPr>
          <w:bCs/>
          <w:b/>
        </w:rPr>
        <w:t xml:space="preserve">Literature Review</w:t>
      </w:r>
      <w:r>
        <w:t xml:space="preserve">: In conclusion, the role of</w:t>
      </w:r>
      <w:r>
        <w:t xml:space="preserve"> </w:t>
      </w:r>
      <w:r>
        <w:rPr>
          <w:iCs/>
          <w:i/>
        </w:rPr>
        <w:t xml:space="preserve">Curriculum Developers</w:t>
      </w:r>
      <w:r>
        <w:t xml:space="preserve"> </w:t>
      </w:r>
      <w:r>
        <w:t xml:space="preserve">in</w:t>
      </w:r>
      <w:r>
        <w:t xml:space="preserve"> </w:t>
      </w:r>
      <w:r>
        <w:rPr>
          <w:bCs/>
          <w:b/>
        </w:rPr>
        <w:t xml:space="preserve">Bangladesh Dhaka</w:t>
      </w:r>
      <w:r>
        <w:t xml:space="preserve"> </w:t>
      </w:r>
      <w:r>
        <w:t xml:space="preserve">is multifaceted, encompassing challenges related to resource allocation, political dynamics, and cultural diversity. Their work is crucial to aligning national education goals with the realities of urban life in Dhaka. As Bangladesh continues to prioritize education as a driver of development, the contributions of</w:t>
      </w:r>
      <w:r>
        <w:t xml:space="preserve"> </w:t>
      </w:r>
      <w:r>
        <w:rPr>
          <w:iCs/>
          <w:i/>
        </w:rPr>
        <w:t xml:space="preserve">Curriculum Developers</w:t>
      </w:r>
      <w:r>
        <w:t xml:space="preserve"> </w:t>
      </w:r>
      <w:r>
        <w:t xml:space="preserve">will remain central to shaping an equitable and innovative educational system.</w:t>
      </w:r>
    </w:p>
    <w:p>
      <w:pPr>
        <w:pStyle w:val="BodyText"/>
      </w:pPr>
      <w:r>
        <w:rPr>
          <w:bCs/>
          <w:b/>
        </w:rPr>
        <w:t xml:space="preserve">Bangladesh Dhaka</w:t>
      </w:r>
      <w:r>
        <w:t xml:space="preserve"> </w:t>
      </w:r>
      <w:r>
        <w:t xml:space="preserve">stands at a crossroads, where the efforts of</w:t>
      </w:r>
      <w:r>
        <w:t xml:space="preserve"> </w:t>
      </w:r>
      <w:r>
        <w:rPr>
          <w:bCs/>
          <w:b/>
        </w:rPr>
        <w:t xml:space="preserve">Curriculum Developers</w:t>
      </w:r>
      <w:r>
        <w:t xml:space="preserve"> </w:t>
      </w:r>
      <w:r>
        <w:t xml:space="preserve">can either reinforce existing inequalities or pave the way for transformative change. Future scholarship should continue to examine these dynamics, ensuring that curricula in Dhaka and beyond reflect the aspirations of all learners.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Developers in Bangladesh Dhaka</dc:title>
  <dc:creator/>
  <cp:keywords/>
  <dcterms:created xsi:type="dcterms:W3CDTF">2026-07-21T08:31:40Z</dcterms:created>
  <dcterms:modified xsi:type="dcterms:W3CDTF">2026-07-21T08:31:40Z</dcterms:modified>
</cp:coreProperties>
</file>

<file path=docProps/custom.xml><?xml version="1.0" encoding="utf-8"?>
<Properties xmlns="http://schemas.openxmlformats.org/officeDocument/2006/custom-properties" xmlns:vt="http://schemas.openxmlformats.org/officeDocument/2006/docPropsVTypes"/>
</file>