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3ed4089a8e9fcb392aca3b9689ad32e3af9a59f"/>
    <w:p>
      <w:pPr>
        <w:pStyle w:val="Heading1"/>
      </w:pPr>
      <w:r>
        <w:t xml:space="preserve">Literature Review: The Role of Curriculum Developers in Colombia Bogotá</w:t>
      </w:r>
    </w:p>
    <w:p>
      <w:pPr>
        <w:pStyle w:val="FirstParagraph"/>
      </w:pPr>
      <w:r>
        <w:rPr>
          <w:bCs/>
          <w:b/>
        </w:rPr>
        <w:t xml:space="preserve">Context:</w:t>
      </w:r>
      <w:r>
        <w:t xml:space="preserve"> </w:t>
      </w:r>
      <w:r>
        <w:t xml:space="preserve">This document presents a comprehensive Literature Review on the role of</w:t>
      </w:r>
      <w:r>
        <w:t xml:space="preserve"> </w:t>
      </w:r>
      <w:r>
        <w:rPr>
          <w:bCs/>
          <w:b/>
        </w:rPr>
        <w:t xml:space="preserve">Curriculum Developers</w:t>
      </w:r>
      <w:r>
        <w:t xml:space="preserve"> </w:t>
      </w:r>
      <w:r>
        <w:t xml:space="preserve">within the educational landscape of</w:t>
      </w:r>
      <w:r>
        <w:t xml:space="preserve"> </w:t>
      </w:r>
      <w:r>
        <w:rPr>
          <w:bCs/>
          <w:b/>
        </w:rPr>
        <w:t xml:space="preserve">Colombia Bogotá</w:t>
      </w:r>
      <w:r>
        <w:t xml:space="preserve">. It synthesizes existing scholarly work, policy frameworks, and regional challenges to highlight how curriculum development aligns with Colombia's national education goals and Bogotá's unique socio-cultural context.</w:t>
      </w:r>
    </w:p>
    <w:bookmarkStart w:id="20" w:name="X740985b467d97c34af87413f5158d6056fb270a"/>
    <w:p>
      <w:pPr>
        <w:pStyle w:val="Heading2"/>
      </w:pPr>
      <w:r>
        <w:t xml:space="preserve">1. Introduction: Curriculum Development in Colombia Bogotá</w:t>
      </w:r>
    </w:p>
    <w:p>
      <w:pPr>
        <w:pStyle w:val="FirstParagraph"/>
      </w:pPr>
      <w:r>
        <w:rPr>
          <w:bCs/>
          <w:b/>
        </w:rPr>
        <w:t xml:space="preserve">Curriculum Developer</w:t>
      </w:r>
      <w:r>
        <w:t xml:space="preserve">s play a pivotal role in shaping educational outcomes by designing, implementing, and evaluating curricula that meet the needs of learners. In</w:t>
      </w:r>
      <w:r>
        <w:t xml:space="preserve"> </w:t>
      </w:r>
      <w:r>
        <w:rPr>
          <w:bCs/>
          <w:b/>
        </w:rPr>
        <w:t xml:space="preserve">Colombia Bogotá</w:t>
      </w:r>
      <w:r>
        <w:t xml:space="preserve">, where education policy is influenced by both national mandates and local realities, the work of curriculum developers is critical. Colombia's Ministry of Education (Ministerio de Educación Nacional) emphasizes alignment with global educational standards while addressing regional disparities, a dual focus that defines the challenges faced in</w:t>
      </w:r>
      <w:r>
        <w:t xml:space="preserve"> </w:t>
      </w:r>
      <w:r>
        <w:rPr>
          <w:bCs/>
          <w:b/>
        </w:rPr>
        <w:t xml:space="preserve">Colombia Bogotá</w:t>
      </w:r>
      <w:r>
        <w:t xml:space="preserve">.</w:t>
      </w:r>
    </w:p>
    <w:p>
      <w:pPr>
        <w:pStyle w:val="BodyText"/>
      </w:pPr>
      <w:r>
        <w:t xml:space="preserve">Literature on curriculum development in Latin America often highlights the interplay between policy, pedagogy, and socio-economic factors. In</w:t>
      </w:r>
      <w:r>
        <w:t xml:space="preserve"> </w:t>
      </w:r>
      <w:r>
        <w:rPr>
          <w:bCs/>
          <w:b/>
        </w:rPr>
        <w:t xml:space="preserve">Colombia Bogotá</w:t>
      </w:r>
      <w:r>
        <w:t xml:space="preserve">, this interplay is compounded by issues such as urban diversity, access to resources, and cultural inclusivity. As such, this review explores how</w:t>
      </w:r>
      <w:r>
        <w:t xml:space="preserve"> </w:t>
      </w:r>
      <w:r>
        <w:rPr>
          <w:bCs/>
          <w:b/>
        </w:rPr>
        <w:t xml:space="preserve">Curriculum Developer</w:t>
      </w:r>
      <w:r>
        <w:t xml:space="preserve">s in Bogotá navigate these complexities while adhering to national frameworks like the National Education Plan 2021-2030.</w:t>
      </w:r>
    </w:p>
    <w:bookmarkEnd w:id="20"/>
    <w:bookmarkStart w:id="21" w:name="X90b3fe1b66238935c1a431cd5793480449e8892"/>
    <w:p>
      <w:pPr>
        <w:pStyle w:val="Heading2"/>
      </w:pPr>
      <w:r>
        <w:t xml:space="preserve">2. Definition and Role of Curriculum Developers</w:t>
      </w:r>
    </w:p>
    <w:p>
      <w:pPr>
        <w:pStyle w:val="FirstParagraph"/>
      </w:pPr>
      <w:r>
        <w:rPr>
          <w:bCs/>
          <w:b/>
        </w:rPr>
        <w:t xml:space="preserve">Curriculum Developer</w:t>
      </w:r>
      <w:r>
        <w:t xml:space="preserve">s are professionals tasked with creating educational programs that reflect pedagogical theories, learning outcomes, and societal needs. Their role involves researching educational trends, collaborating with educators and policymakers, and ensuring curricula are culturally responsive (UNESCO, 2015). In</w:t>
      </w:r>
      <w:r>
        <w:t xml:space="preserve"> </w:t>
      </w:r>
      <w:r>
        <w:rPr>
          <w:bCs/>
          <w:b/>
        </w:rPr>
        <w:t xml:space="preserve">Colombia Bogotá</w:t>
      </w:r>
      <w:r>
        <w:t xml:space="preserve">, this role is further shaped by the city's status as a cultural and economic hub in Colombia.</w:t>
      </w:r>
    </w:p>
    <w:p>
      <w:pPr>
        <w:pStyle w:val="BodyText"/>
      </w:pPr>
      <w:r>
        <w:t xml:space="preserve">A study by García &amp; Restrepo (2018) underscores that curriculum developers in Latin America often act as bridges between national policy and classroom practice. In</w:t>
      </w:r>
      <w:r>
        <w:t xml:space="preserve"> </w:t>
      </w:r>
      <w:r>
        <w:rPr>
          <w:bCs/>
          <w:b/>
        </w:rPr>
        <w:t xml:space="preserve">Colombia Bogotá</w:t>
      </w:r>
      <w:r>
        <w:t xml:space="preserve">, this role is amplified by the city's diverse population, which includes indigenous communities, migrant populations, and socio-economic stratifications. Developers must address these factors to create inclusive curricula that foster equity (Ministerio de Educación Nacional, 2020).</w:t>
      </w:r>
    </w:p>
    <w:bookmarkEnd w:id="21"/>
    <w:bookmarkStart w:id="22" w:name="X540a5e8f05370015f7ab7941116ccadfe41592b"/>
    <w:p>
      <w:pPr>
        <w:pStyle w:val="Heading2"/>
      </w:pPr>
      <w:r>
        <w:t xml:space="preserve">3. Importance of Curriculum Development in Educational Reform</w:t>
      </w:r>
    </w:p>
    <w:p>
      <w:pPr>
        <w:pStyle w:val="FirstParagraph"/>
      </w:pPr>
      <w:r>
        <w:t xml:space="preserve">Educational reform in Colombia has increasingly prioritized curriculum innovation as a tool for improving student performance and reducing inequality. In Bogotá, where schools range from public institutions serving marginalized communities to private academies, curriculum developers are key actors in ensuring alignment with the National Learning Standards (Estándares Básicos de Competencias).</w:t>
      </w:r>
    </w:p>
    <w:p>
      <w:pPr>
        <w:pStyle w:val="BodyText"/>
      </w:pPr>
      <w:r>
        <w:t xml:space="preserve">Research by Restrepo &amp; Gómez (2019) highlights that effective curriculum development in Bogotá requires a deep understanding of local needs. For instance, integrating digital literacy into curricula has become imperative due to the city's rapid technological advancements and the need to prepare students for a globalized workforce. This aligns with Colombia's National Digital Education Strategy, which emphasizes technology as a lever for educational equity.</w:t>
      </w:r>
    </w:p>
    <w:bookmarkEnd w:id="22"/>
    <w:bookmarkStart w:id="23" w:name="X07d50aa67c431963d09819873820de351be26a9"/>
    <w:p>
      <w:pPr>
        <w:pStyle w:val="Heading2"/>
      </w:pPr>
      <w:r>
        <w:t xml:space="preserve">4. Challenges Specific to Curriculum Development in Colombia Bogotá</w:t>
      </w:r>
    </w:p>
    <w:p>
      <w:pPr>
        <w:pStyle w:val="FirstParagraph"/>
      </w:pPr>
      <w:r>
        <w:rPr>
          <w:bCs/>
          <w:b/>
        </w:rPr>
        <w:t xml:space="preserve">Curriculum Developer</w:t>
      </w:r>
      <w:r>
        <w:t xml:space="preserve">s in</w:t>
      </w:r>
      <w:r>
        <w:t xml:space="preserve"> </w:t>
      </w:r>
      <w:r>
        <w:rPr>
          <w:bCs/>
          <w:b/>
        </w:rPr>
        <w:t xml:space="preserve">Colombia Bogotá</w:t>
      </w:r>
      <w:r>
        <w:t xml:space="preserve"> </w:t>
      </w:r>
      <w:r>
        <w:t xml:space="preserve">face unique challenges, including limited funding for teacher training, resistance to pedagogical change, and the need to balance national mandates with local needs. A 2021 report by the Inter-American Development Bank (IDB) notes that while Bogotá has high educational enrollment rates, disparities in quality persist between public and private schools.</w:t>
      </w:r>
    </w:p>
    <w:p>
      <w:pPr>
        <w:pStyle w:val="BodyText"/>
      </w:pPr>
      <w:r>
        <w:t xml:space="preserve">Cultural inclusivity is another significant challenge. As Colombia grapples with its diverse ethnic heritage, curriculum developers in Bogotá must incorporate indigenous knowledge systems and regional histories into curricula. This effort aligns with the 2015 Colombian Constitution's emphasis on cultural rights and intercultural education (Corte Constitucional de Colombia, 2015).</w:t>
      </w:r>
    </w:p>
    <w:p>
      <w:pPr>
        <w:pStyle w:val="BodyText"/>
      </w:pPr>
      <w:r>
        <w:t xml:space="preserve">Additionally, the ongoing impact of political instability and economic crises in Colombia has strained educational resources. Curriculum developers must therefore advocate for sustainable funding models while ensuring curricula remain relevant amid shifting socio-political landscapes.</w:t>
      </w:r>
    </w:p>
    <w:bookmarkEnd w:id="23"/>
    <w:bookmarkStart w:id="24" w:name="Xc6f3413dc0ad9bd12d3cd9fb017d33fa615b801"/>
    <w:p>
      <w:pPr>
        <w:pStyle w:val="Heading2"/>
      </w:pPr>
      <w:r>
        <w:t xml:space="preserve">5. Literature on Curriculum Development Frameworks in Latin America</w:t>
      </w:r>
    </w:p>
    <w:p>
      <w:pPr>
        <w:pStyle w:val="FirstParagraph"/>
      </w:pPr>
      <w:r>
        <w:t xml:space="preserve">Scholarship on curriculum development in Latin America often references the work of scholars like Paulo Freire, whose critical pedagogy emphasizes learner-centered approaches. In Bogotá, these frameworks have been adapted to address issues such as student engagement and civic education (Torres, 2017).</w:t>
      </w:r>
    </w:p>
    <w:p>
      <w:pPr>
        <w:pStyle w:val="BodyText"/>
      </w:pPr>
      <w:r>
        <w:t xml:space="preserve">Moreover, the influence of international bodies like UNESCO is evident in Colombia's curriculum standards. The agency's 2030 Education Agenda emphasizes lifelong learning and sustainability—goals that Bogotá's curriculum developers are increasingly integrating into school programs.</w:t>
      </w:r>
    </w:p>
    <w:bookmarkEnd w:id="24"/>
    <w:bookmarkStart w:id="25" w:name="research-gaps-and-future-directions"/>
    <w:p>
      <w:pPr>
        <w:pStyle w:val="Heading2"/>
      </w:pPr>
      <w:r>
        <w:t xml:space="preserve">6. Research Gaps and Future Directions</w:t>
      </w:r>
    </w:p>
    <w:p>
      <w:pPr>
        <w:pStyle w:val="FirstParagraph"/>
      </w:pPr>
      <w:r>
        <w:t xml:space="preserve">Despite existing literature, gaps remain in understanding how digital tools can be effectively integrated into curricula for underserved communities in Bogotá. Additionally, there is limited research on the long-term impact of intercultural curricula on student outcomes.</w:t>
      </w:r>
    </w:p>
    <w:p>
      <w:pPr>
        <w:pStyle w:val="BodyText"/>
      </w:pPr>
      <w:r>
        <w:t xml:space="preserve">Future studies should explore collaborative models between</w:t>
      </w:r>
      <w:r>
        <w:t xml:space="preserve"> </w:t>
      </w:r>
      <w:r>
        <w:rPr>
          <w:bCs/>
          <w:b/>
        </w:rPr>
        <w:t xml:space="preserve">Curriculum Developer</w:t>
      </w:r>
      <w:r>
        <w:t xml:space="preserve">s and community stakeholders to enhance cultural responsiveness. Furthermore, longitudinal analyses of curriculum reforms in Bogotá could provide insights into scalable strategies for other Colombian cities.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Colombia Bogotá</w:t>
      </w:r>
      <w:r>
        <w:t xml:space="preserve"> </w:t>
      </w:r>
      <w:r>
        <w:t xml:space="preserve">is both complex and vital. By synthesizing global educational theories with local needs, these professionals contribute to Colombia's broader goal of equitable education. As Bogotá continues to evolve as a dynamic urban center, the work of curriculum developers will remain central to shaping the city's—and indeed Colombia's—educational future.</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Colombia Bogotá</dc:title>
  <dc:creator/>
  <dc:language>en</dc:language>
  <cp:keywords/>
  <dcterms:created xsi:type="dcterms:W3CDTF">2026-07-23T11:50:30Z</dcterms:created>
  <dcterms:modified xsi:type="dcterms:W3CDTF">2026-07-23T11:50:30Z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