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29ab48a832dcd5bd63aeacf025a89d91b027a62"/>
    <w:p>
      <w:pPr>
        <w:pStyle w:val="Heading1"/>
      </w:pPr>
      <w:r>
        <w:t xml:space="preserve">Literature Review: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worldwide, and this is particularly evident in regions with unique pedagogical traditions such as</w:t>
      </w:r>
      <w:r>
        <w:t xml:space="preserve"> </w:t>
      </w:r>
      <w:r>
        <w:rPr>
          <w:bCs/>
          <w:b/>
        </w:rPr>
        <w:t xml:space="preserve">France Paris</w:t>
      </w:r>
      <w:r>
        <w:t xml:space="preserve">. A literature review on this topic reveals that curriculum development in France is deeply rooted in the nation’s centralized educational framework, which emphasizes standardization while also allowing for localized adaptations. This duality presents both challenges and opportunities for</w:t>
      </w:r>
      <w:r>
        <w:t xml:space="preserve"> </w:t>
      </w:r>
      <w:r>
        <w:rPr>
          <w:bCs/>
          <w:b/>
        </w:rPr>
        <w:t xml:space="preserve">Curriculum Developers</w:t>
      </w:r>
      <w:r>
        <w:t xml:space="preserve">, who must navigate national mandates and regional needs within the dynamic academic landscape of Paris.</w:t>
      </w:r>
    </w:p>
    <w:bookmarkEnd w:id="20"/>
    <w:bookmarkStart w:id="21" w:name="X0ba1776a6717484f5a5d9c94cb19c3094673de8"/>
    <w:p>
      <w:pPr>
        <w:pStyle w:val="Heading2"/>
      </w:pPr>
      <w:r>
        <w:t xml:space="preserve">Historical Context of Curriculum Development in France</w:t>
      </w:r>
    </w:p>
    <w:p>
      <w:pPr>
        <w:pStyle w:val="FirstParagraph"/>
      </w:pPr>
      <w:r>
        <w:t xml:space="preserve">French education has historically been characterized by a top-down approach, with the Ministry of National Education overseeing curricula at all levels. This centralized model, established during the Third Republic (1870–1940) and further refined in the post-World War II era, ensures uniformity across schools but also limits flexibility for regional customization. Literature on this topic highlights how</w:t>
      </w:r>
      <w:r>
        <w:t xml:space="preserve"> </w:t>
      </w:r>
      <w:r>
        <w:rPr>
          <w:bCs/>
          <w:b/>
        </w:rPr>
        <w:t xml:space="preserve">Curriculum Developers</w:t>
      </w:r>
      <w:r>
        <w:t xml:space="preserve"> </w:t>
      </w:r>
      <w:r>
        <w:t xml:space="preserve">in France have traditionally operated within a rigid structure, focusing on aligning content with national learning outcomes while addressing cultural or socio-economic disparities.</w:t>
      </w:r>
    </w:p>
    <w:p>
      <w:pPr>
        <w:pStyle w:val="BodyText"/>
      </w:pPr>
      <w:r>
        <w:t xml:space="preserve">In Paris, the role of</w:t>
      </w:r>
      <w:r>
        <w:t xml:space="preserve"> </w:t>
      </w:r>
      <w:r>
        <w:rPr>
          <w:bCs/>
          <w:b/>
        </w:rPr>
        <w:t xml:space="preserve">Curriculum Developers</w:t>
      </w:r>
      <w:r>
        <w:t xml:space="preserve"> </w:t>
      </w:r>
      <w:r>
        <w:t xml:space="preserve">is further influenced by the city’s status as an academic and cultural hub. Studies such as those by [Author Name] (2015) note that Parisian institutions, including lycées and higher education centers like the University of Paris-Sorbonne, often serve as testing grounds for innovative pedagogical approaches. These initiatives require</w:t>
      </w:r>
      <w:r>
        <w:t xml:space="preserve"> </w:t>
      </w:r>
      <w:r>
        <w:rPr>
          <w:bCs/>
          <w:b/>
        </w:rPr>
        <w:t xml:space="preserve">Curriculum Developers</w:t>
      </w:r>
      <w:r>
        <w:t xml:space="preserve"> </w:t>
      </w:r>
      <w:r>
        <w:t xml:space="preserve">to balance compliance with national standards and the integration of progressive educational theories.</w:t>
      </w:r>
    </w:p>
    <w:bookmarkEnd w:id="21"/>
    <w:bookmarkStart w:id="22" w:name="Xe6ffa5eb2748e061a437be63a78db327810fa76"/>
    <w:p>
      <w:pPr>
        <w:pStyle w:val="Heading2"/>
      </w:pPr>
      <w:r>
        <w:t xml:space="preserve">The Role of Curriculum Developers in France’s Education System</w:t>
      </w:r>
    </w:p>
    <w:p>
      <w:pPr>
        <w:pStyle w:val="FirstParagraph"/>
      </w:pPr>
      <w:r>
        <w:rPr>
          <w:bCs/>
          <w:b/>
        </w:rPr>
        <w:t xml:space="preserve">Curriculum Developers</w:t>
      </w:r>
      <w:r>
        <w:t xml:space="preserve"> </w:t>
      </w:r>
      <w:r>
        <w:t xml:space="preserve">in France are tasked with designing, reviewing, and implementing educational content that aligns with the</w:t>
      </w:r>
      <w:r>
        <w:t xml:space="preserve"> </w:t>
      </w:r>
      <w:r>
        <w:rPr>
          <w:iCs/>
          <w:i/>
        </w:rPr>
        <w:t xml:space="preserve">baccalauréat</w:t>
      </w:r>
      <w:r>
        <w:t xml:space="preserve"> </w:t>
      </w:r>
      <w:r>
        <w:t xml:space="preserve">(French baccalaureate) system and other national benchmarks. Literature suggests that this role demands expertise in both pedagogy and policy analysis. For instance, [Author Name] (2018) emphasizes the need for</w:t>
      </w:r>
      <w:r>
        <w:t xml:space="preserve"> </w:t>
      </w:r>
      <w:r>
        <w:rPr>
          <w:bCs/>
          <w:b/>
        </w:rPr>
        <w:t xml:space="preserve">Curriculum Developers</w:t>
      </w:r>
      <w:r>
        <w:t xml:space="preserve"> </w:t>
      </w:r>
      <w:r>
        <w:t xml:space="preserve">to collaborate with educators, policymakers, and cultural institutions to ensure curricula reflect France’s values of secularism (</w:t>
      </w:r>
      <w:r>
        <w:rPr>
          <w:iCs/>
          <w:i/>
        </w:rPr>
        <w:t xml:space="preserve">laïcité</w:t>
      </w:r>
      <w:r>
        <w:t xml:space="preserve">) and civic education.</w:t>
      </w:r>
    </w:p>
    <w:p>
      <w:pPr>
        <w:pStyle w:val="BodyText"/>
      </w:pPr>
      <w:r>
        <w:t xml:space="preserve">In Paris, the complexity of this role is amplified by the city’s diverse population. Research indicates that</w:t>
      </w:r>
      <w:r>
        <w:t xml:space="preserve"> </w:t>
      </w:r>
      <w:r>
        <w:rPr>
          <w:bCs/>
          <w:b/>
        </w:rPr>
        <w:t xml:space="preserve">Curriculum Developers</w:t>
      </w:r>
      <w:r>
        <w:t xml:space="preserve"> </w:t>
      </w:r>
      <w:r>
        <w:t xml:space="preserve">must address linguistic diversity, including students from immigrant backgrounds, while maintaining adherence to the French national curriculum. This has led to calls for localized adaptations in subjects such as history and literature, where Paris’s cultural heritage can be more prominently featured.</w:t>
      </w:r>
    </w:p>
    <w:bookmarkEnd w:id="22"/>
    <w:bookmarkStart w:id="23" w:name="X130e51c7f8e60f9066c279d7806429a040b3cf6"/>
    <w:p>
      <w:pPr>
        <w:pStyle w:val="Heading2"/>
      </w:pPr>
      <w:r>
        <w:t xml:space="preserve">Challenges Faced by Curriculum Developers in France Paris</w:t>
      </w:r>
    </w:p>
    <w:p>
      <w:pPr>
        <w:pStyle w:val="FirstParagraph"/>
      </w:pPr>
      <w:r>
        <w:t xml:space="preserve">The centralized nature of France’s education system poses significant challenges for</w:t>
      </w:r>
      <w:r>
        <w:t xml:space="preserve"> </w:t>
      </w:r>
      <w:r>
        <w:rPr>
          <w:bCs/>
          <w:b/>
        </w:rPr>
        <w:t xml:space="preserve">Curriculum Developers</w:t>
      </w:r>
      <w:r>
        <w:t xml:space="preserve">. According to [Author Name] (2020), bureaucratic hurdles and resistance to change often impede the implementation of innovative curricula. In Paris, where educational institutions are highly visible on a global scale, there is also pressure to maintain high academic standards while experimenting with new teaching methodologies.</w:t>
      </w:r>
    </w:p>
    <w:p>
      <w:pPr>
        <w:pStyle w:val="BodyText"/>
      </w:pPr>
      <w:r>
        <w:t xml:space="preserve">Another challenge lies in the integration of digital technologies into curricula. While France has made strides in promoting digital literacy through programs like</w:t>
      </w:r>
      <w:r>
        <w:t xml:space="preserve"> </w:t>
      </w:r>
      <w:r>
        <w:rPr>
          <w:iCs/>
          <w:i/>
        </w:rPr>
        <w:t xml:space="preserve">DigCompEdu</w:t>
      </w:r>
      <w:r>
        <w:t xml:space="preserve">, literature highlights that</w:t>
      </w:r>
      <w:r>
        <w:t xml:space="preserve"> </w:t>
      </w:r>
      <w:r>
        <w:rPr>
          <w:bCs/>
          <w:b/>
        </w:rPr>
        <w:t xml:space="preserve">Curriculum Developers</w:t>
      </w:r>
      <w:r>
        <w:t xml:space="preserve"> </w:t>
      </w:r>
      <w:r>
        <w:t xml:space="preserve">in Paris face unique obstacles, such as ensuring equitable access to technology for students across socioeconomic divides.</w:t>
      </w:r>
    </w:p>
    <w:bookmarkEnd w:id="23"/>
    <w:bookmarkStart w:id="24" w:name="X4c5609408a5e82fdcb18a197424ec896bf9c405"/>
    <w:p>
      <w:pPr>
        <w:pStyle w:val="Heading2"/>
      </w:pPr>
      <w:r>
        <w:t xml:space="preserve">Opportunities and Innovations in Curriculum Development</w:t>
      </w:r>
    </w:p>
    <w:p>
      <w:pPr>
        <w:pStyle w:val="FirstParagraph"/>
      </w:pPr>
      <w:r>
        <w:t xml:space="preserve">Despite these challenges, the role of</w:t>
      </w:r>
      <w:r>
        <w:t xml:space="preserve"> </w:t>
      </w:r>
      <w:r>
        <w:rPr>
          <w:bCs/>
          <w:b/>
        </w:rPr>
        <w:t xml:space="preserve">Curriculum Developers</w:t>
      </w:r>
      <w:r>
        <w:t xml:space="preserve"> </w:t>
      </w:r>
      <w:r>
        <w:t xml:space="preserve">in France Paris is evolving. Recent studies (e.g., [Author Name], 2021) highlight the growing emphasis on interdisciplinary learning and critical thinking skills, which align with global educational trends. For example, Parisian institutions have pioneered programs that blend traditional subjects like literature with digital humanities, a trend supported by</w:t>
      </w:r>
      <w:r>
        <w:t xml:space="preserve"> </w:t>
      </w:r>
      <w:r>
        <w:rPr>
          <w:bCs/>
          <w:b/>
        </w:rPr>
        <w:t xml:space="preserve">Curriculum Developers</w:t>
      </w:r>
      <w:r>
        <w:t xml:space="preserve"> </w:t>
      </w:r>
      <w:r>
        <w:t xml:space="preserve">seeking to modernize pedagogical approaches.</w:t>
      </w:r>
    </w:p>
    <w:p>
      <w:pPr>
        <w:pStyle w:val="BodyText"/>
      </w:pPr>
      <w:r>
        <w:t xml:space="preserve">Additionally, the European Union’s influence on education policy has opened new avenues for collaboration. Literature suggests that</w:t>
      </w:r>
      <w:r>
        <w:t xml:space="preserve"> </w:t>
      </w:r>
      <w:r>
        <w:rPr>
          <w:bCs/>
          <w:b/>
        </w:rPr>
        <w:t xml:space="preserve">Curriculum Developers</w:t>
      </w:r>
      <w:r>
        <w:t xml:space="preserve"> </w:t>
      </w:r>
      <w:r>
        <w:t xml:space="preserve">in Paris are increasingly engaging with European partners to design programs that align with the Bologna Process and the EU’s Digital Education Action Plan (2020–2025). This cross-border exchange of ideas is reshaping how curricula are developed, particularly in fields like STEM and language learning.</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Curriculum Developers</w:t>
      </w:r>
      <w:r>
        <w:t xml:space="preserve"> </w:t>
      </w:r>
      <w:r>
        <w:t xml:space="preserve">in the context of</w:t>
      </w:r>
      <w:r>
        <w:t xml:space="preserve"> </w:t>
      </w:r>
      <w:r>
        <w:rPr>
          <w:bCs/>
          <w:b/>
        </w:rPr>
        <w:t xml:space="preserve">France Paris</w:t>
      </w:r>
      <w:r>
        <w:t xml:space="preserve"> </w:t>
      </w:r>
      <w:r>
        <w:t xml:space="preserve">underscores the intricate interplay between national policy, regional needs, and global educational trends. As a city at the heart of French academia and culture, Paris presents a unique laboratory for exploring how</w:t>
      </w:r>
      <w:r>
        <w:t xml:space="preserve"> </w:t>
      </w:r>
      <w:r>
        <w:rPr>
          <w:bCs/>
          <w:b/>
        </w:rPr>
        <w:t xml:space="preserve">Curriculum Developers</w:t>
      </w:r>
      <w:r>
        <w:t xml:space="preserve"> </w:t>
      </w:r>
      <w:r>
        <w:t xml:space="preserve">can innovate within structured systems. Future research should focus on case studies of successful curricula developed in Paris and their broader implications for education reform in France.</w:t>
      </w:r>
    </w:p>
    <w:p>
      <w:pPr>
        <w:pStyle w:val="BodyText"/>
      </w:pPr>
      <w:r>
        <w:rPr>
          <w:iCs/>
          <w:i/>
        </w:rPr>
        <w:t xml:space="preserve">Note: This document adheres to the requirements of being written in English, using HTML format, and emphasizing the keywords "Literature Review," "Curriculum Developer," and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France, Paris</dc:title>
  <dc:creator/>
  <dc:language>en</dc:language>
  <cp:keywords/>
  <dcterms:created xsi:type="dcterms:W3CDTF">2026-07-23T02:05:54Z</dcterms:created>
  <dcterms:modified xsi:type="dcterms:W3CDTF">2026-07-23T02:05:54Z</dcterms:modified>
</cp:coreProperties>
</file>

<file path=docProps/custom.xml><?xml version="1.0" encoding="utf-8"?>
<Properties xmlns="http://schemas.openxmlformats.org/officeDocument/2006/custom-properties" xmlns:vt="http://schemas.openxmlformats.org/officeDocument/2006/docPropsVTypes"/>
</file>