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75b5058a2976cd200194a7152048cb3a992e2"/>
    <w:p>
      <w:pPr>
        <w:pStyle w:val="Heading1"/>
      </w:pPr>
      <w:r>
        <w:t xml:space="preserve">Literature Review: The Role of Curriculum Developers in Germany Frankfurt</w:t>
      </w:r>
    </w:p>
    <w:p>
      <w:pPr>
        <w:pStyle w:val="FirstParagraph"/>
      </w:pPr>
      <w:r>
        <w:t xml:space="preserve">The evolving landscape of education necessitates a critical examination of how Curriculum Developers operate within specific cultural, institutional, and political contexts. This Literature Review explores the role and challenges of Curriculum Developers in</w:t>
      </w:r>
      <w:r>
        <w:t xml:space="preserve"> </w:t>
      </w:r>
      <w:r>
        <w:rPr>
          <w:bCs/>
          <w:b/>
        </w:rPr>
        <w:t xml:space="preserve">Germany Frankfurt</w:t>
      </w:r>
      <w:r>
        <w:t xml:space="preserve">, emphasizing their significance in shaping educational frameworks that align with local needs while adhering to national standards. The focus on</w:t>
      </w:r>
      <w:r>
        <w:t xml:space="preserve"> </w:t>
      </w:r>
      <w:r>
        <w:rPr>
          <w:bCs/>
          <w:b/>
        </w:rPr>
        <w:t xml:space="preserve">Curriculum Developer</w:t>
      </w:r>
      <w:r>
        <w:t xml:space="preserve"> </w:t>
      </w:r>
      <w:r>
        <w:t xml:space="preserve">roles is contextualized within Germany’s educational system, particularly in Frankfurt, a city renowned for its academic institutions and economic dynamism. This review synthesizes existing research, identifies knowledge gaps, and underscores the importance of localized curriculum design in</w:t>
      </w:r>
      <w:r>
        <w:t xml:space="preserve"> </w:t>
      </w:r>
      <w:r>
        <w:rPr>
          <w:bCs/>
          <w:b/>
        </w:rPr>
        <w:t xml:space="preserve">Germany Frankfurt</w:t>
      </w:r>
      <w:r>
        <w:t xml:space="preserve">.</w:t>
      </w:r>
    </w:p>
    <w:bookmarkStart w:id="20" w:name="X81e2f237ee6fc31891f5d3e906d52f5e3838846"/>
    <w:p>
      <w:pPr>
        <w:pStyle w:val="Heading2"/>
      </w:pPr>
      <w:r>
        <w:t xml:space="preserve">The Conceptual Framework of Curriculum Development</w:t>
      </w:r>
    </w:p>
    <w:p>
      <w:pPr>
        <w:pStyle w:val="FirstParagraph"/>
      </w:pPr>
      <w:r>
        <w:rPr>
          <w:bCs/>
          <w:b/>
        </w:rPr>
        <w:t xml:space="preserve">Curriculum Developer</w:t>
      </w:r>
      <w:r>
        <w:t xml:space="preserve">s are pivotal figures in educational institutions, tasked with designing, implementing, and evaluating curricula that meet pedagogical goals. According to UNESCO (2015), curriculum development involves "a systematic process of selecting, organizing, and presenting learning experiences to achieve specific educational objectives." In Germany’s context, this process is further influenced by the country’s dual education system, which integrates academic and vocational training. However,</w:t>
      </w:r>
      <w:r>
        <w:t xml:space="preserve"> </w:t>
      </w:r>
      <w:r>
        <w:rPr>
          <w:bCs/>
          <w:b/>
        </w:rPr>
        <w:t xml:space="preserve">Germany Frankfurt</w:t>
      </w:r>
      <w:r>
        <w:t xml:space="preserve">, as a hub for international research and industry innovation (e.g., Goethe University Frankfurt), presents unique demands on Curriculum Developers to balance traditional German pedagogical values with global educational trends.</w:t>
      </w:r>
    </w:p>
    <w:p>
      <w:pPr>
        <w:pStyle w:val="BodyText"/>
      </w:pPr>
      <w:r>
        <w:t xml:space="preserve">Literature highlights that Curriculum Developers in Europe often face challenges such as aligning curricula with the Bologna Process, ensuring interdisciplinary integration, and adapting to digital transformation (Krause &amp; Scharf, 2018). In</w:t>
      </w:r>
      <w:r>
        <w:t xml:space="preserve"> </w:t>
      </w:r>
      <w:r>
        <w:rPr>
          <w:bCs/>
          <w:b/>
        </w:rPr>
        <w:t xml:space="preserve">Germany Frankfurt</w:t>
      </w:r>
      <w:r>
        <w:t xml:space="preserve">, these challenges are compounded by the city’s status as a financial and cultural center. For instance, Frankfurt’s universities must prepare students for careers in finance, technology, and international relations while maintaining Germany’s emphasis on theoretical rigor (Müller &amp; Schmidt, 2020). This dual focus requires Curriculum Developers to engage deeply with both national educational policies and local industry demands.</w:t>
      </w:r>
    </w:p>
    <w:bookmarkEnd w:id="20"/>
    <w:bookmarkStart w:id="21" w:name="X044af7fc3a5133239e3dc58cc6d9adbcbdef7fd"/>
    <w:p>
      <w:pPr>
        <w:pStyle w:val="Heading2"/>
      </w:pPr>
      <w:r>
        <w:t xml:space="preserve">Curriculum Development in the German Educational Context</w:t>
      </w:r>
    </w:p>
    <w:p>
      <w:pPr>
        <w:pStyle w:val="FirstParagraph"/>
      </w:pPr>
      <w:r>
        <w:t xml:space="preserve">Germany’s education system is characterized by a federal structure, with each state (Bundesländer) having autonomy over curriculum design. However,</w:t>
      </w:r>
      <w:r>
        <w:t xml:space="preserve"> </w:t>
      </w:r>
      <w:r>
        <w:rPr>
          <w:bCs/>
          <w:b/>
        </w:rPr>
        <w:t xml:space="preserve">Germany Frankfurt</w:t>
      </w:r>
      <w:r>
        <w:t xml:space="preserve">, as part of Hesse (Hessen), operates under specific state-level guidelines that emphasize vocational training and academic excellence. According to the Ministry of Higher Education and Research in Hesse (2021), Curriculum Developers in Frankfurt must navigate a complex interplay between federal standards (e.g., the Framework for Qualifications) and regional priorities, such as fostering innovation in STEM fields.</w:t>
      </w:r>
    </w:p>
    <w:p>
      <w:pPr>
        <w:pStyle w:val="BodyText"/>
      </w:pPr>
      <w:r>
        <w:t xml:space="preserve">Research by Schäfer (2019) notes that Curriculum Developers in Germany often collaborate with industry stakeholders to ensure curricula reflect labor market needs. In</w:t>
      </w:r>
      <w:r>
        <w:t xml:space="preserve"> </w:t>
      </w:r>
      <w:r>
        <w:rPr>
          <w:bCs/>
          <w:b/>
        </w:rPr>
        <w:t xml:space="preserve">Germany Frankfurt</w:t>
      </w:r>
      <w:r>
        <w:t xml:space="preserve">, where industries like banking, engineering, and media are prominent, this collaboration is critical. For example, Goethe University Frankfurt’s curriculum for business studies integrates insights from the financial sector through partnerships with institutions like Deutsche Bank and the European Central Bank.</w:t>
      </w:r>
    </w:p>
    <w:p>
      <w:pPr>
        <w:pStyle w:val="BodyText"/>
      </w:pPr>
      <w:r>
        <w:t xml:space="preserve">Despite these efforts, gaps persist. A study by Fischer et al. (2020) found that while Curriculum Developers in Germany are adept at integrating vocational training, there is a lack of systematic approaches to incorporating digital literacy and global competencies into curricula—a need amplified in</w:t>
      </w:r>
      <w:r>
        <w:t xml:space="preserve"> </w:t>
      </w:r>
      <w:r>
        <w:rPr>
          <w:bCs/>
          <w:b/>
        </w:rPr>
        <w:t xml:space="preserve">Germany Frankfurt</w:t>
      </w:r>
      <w:r>
        <w:t xml:space="preserve"> </w:t>
      </w:r>
      <w:r>
        <w:t xml:space="preserve">due to its international student body and cross-border economic ties.</w:t>
      </w:r>
    </w:p>
    <w:bookmarkEnd w:id="21"/>
    <w:bookmarkStart w:id="22" w:name="X09b180de251b3e19964de37d37b1bacd1ede784"/>
    <w:p>
      <w:pPr>
        <w:pStyle w:val="Heading2"/>
      </w:pPr>
      <w:r>
        <w:t xml:space="preserve">The Role of Curriculum Developers in Addressing Educational Equity</w:t>
      </w:r>
    </w:p>
    <w:p>
      <w:pPr>
        <w:pStyle w:val="FirstParagraph"/>
      </w:pPr>
      <w:r>
        <w:t xml:space="preserve">Educational equity is another critical domain for Curriculum Developers. In</w:t>
      </w:r>
      <w:r>
        <w:t xml:space="preserve"> </w:t>
      </w:r>
      <w:r>
        <w:rPr>
          <w:bCs/>
          <w:b/>
        </w:rPr>
        <w:t xml:space="preserve">Germany Frankfurt</w:t>
      </w:r>
      <w:r>
        <w:t xml:space="preserve">, the city’s diverse population—encompassing students from over 180 nationalities (Frankfurt am Main, 2023)—demands culturally responsive curricula. Research by Weber (2017) argues that Curriculum Developers must address systemic barriers to inclusion, such as language disparities and varying prior educational experiences. For instance, initiatives like the "Intercultural Competence Program" at Frankfurt University of Applied Sciences exemplify how local Curriculum Developers adapt courses to support international students while maintaining academic standards.</w:t>
      </w:r>
    </w:p>
    <w:p>
      <w:pPr>
        <w:pStyle w:val="BodyText"/>
      </w:pPr>
      <w:r>
        <w:t xml:space="preserve">However, literature suggests that equity-focused curriculum development in Germany remains under-theorized. A review by Hesse et al. (2021) notes that while inclusive practices are increasingly advocated, there is limited empirical research on their implementation in</w:t>
      </w:r>
      <w:r>
        <w:t xml:space="preserve"> </w:t>
      </w:r>
      <w:r>
        <w:rPr>
          <w:bCs/>
          <w:b/>
        </w:rPr>
        <w:t xml:space="preserve">Germany Frankfurt</w:t>
      </w:r>
      <w:r>
        <w:t xml:space="preserve">. This gap underscores the need for Curriculum Developers to engage with intersectional frameworks that consider gender, socioeconomic status, and migration backgrounds.</w:t>
      </w:r>
    </w:p>
    <w:bookmarkEnd w:id="22"/>
    <w:bookmarkStart w:id="23" w:name="Xdb1c7e93561180f4e75430aa5e2b5dce3b23721"/>
    <w:p>
      <w:pPr>
        <w:pStyle w:val="Heading2"/>
      </w:pPr>
      <w:r>
        <w:t xml:space="preserve">Trends and Innovations in Curriculum Development</w:t>
      </w:r>
    </w:p>
    <w:p>
      <w:pPr>
        <w:pStyle w:val="FirstParagraph"/>
      </w:pPr>
      <w:r>
        <w:t xml:space="preserve">The digital transformation of education has profoundly impacted the role of</w:t>
      </w:r>
      <w:r>
        <w:t xml:space="preserve"> </w:t>
      </w:r>
      <w:r>
        <w:rPr>
          <w:bCs/>
          <w:b/>
        </w:rPr>
        <w:t xml:space="preserve">Curriculum Developer</w:t>
      </w:r>
      <w:r>
        <w:t xml:space="preserve">s. In</w:t>
      </w:r>
      <w:r>
        <w:t xml:space="preserve"> </w:t>
      </w:r>
      <w:r>
        <w:rPr>
          <w:bCs/>
          <w:b/>
        </w:rPr>
        <w:t xml:space="preserve">Germany Frankfurt</w:t>
      </w:r>
      <w:r>
        <w:t xml:space="preserve">, institutions are increasingly adopting blended learning models and AI-driven tools to enhance student engagement (Brunner, 2022). For example, the use of virtual simulations in engineering programs at Frankfurt University reflects a shift toward experiential learning aligned with industry 4.0 trends.</w:t>
      </w:r>
    </w:p>
    <w:p>
      <w:pPr>
        <w:pStyle w:val="BodyText"/>
      </w:pPr>
      <w:r>
        <w:t xml:space="preserve">Nonetheless, challenges such as digital divide and resistance to pedagogical change persist. A report by the German Federal Institute for Research on Working with Children and Youth (2021) highlights that Curriculum Developers in</w:t>
      </w:r>
      <w:r>
        <w:t xml:space="preserve"> </w:t>
      </w:r>
      <w:r>
        <w:rPr>
          <w:bCs/>
          <w:b/>
        </w:rPr>
        <w:t xml:space="preserve">Germany Frankfurt</w:t>
      </w:r>
      <w:r>
        <w:t xml:space="preserve"> </w:t>
      </w:r>
      <w:r>
        <w:t xml:space="preserve">must balance innovation with the preservation of Germany’s traditional emphasis on rote learning and examination-based assessments.</w:t>
      </w:r>
    </w:p>
    <w:bookmarkEnd w:id="23"/>
    <w:bookmarkStart w:id="24" w:name="Xebebf36fcf67e69b6f9889c4a072fa1ffdf6e41"/>
    <w:p>
      <w:pPr>
        <w:pStyle w:val="Heading2"/>
      </w:pPr>
      <w:r>
        <w:t xml:space="preserve">Gaps in the Literature and Future Directions</w:t>
      </w:r>
    </w:p>
    <w:p>
      <w:pPr>
        <w:pStyle w:val="FirstParagraph"/>
      </w:pPr>
      <w:r>
        <w:t xml:space="preserve">This review identifies several gaps in existing literature regarding</w:t>
      </w:r>
      <w:r>
        <w:t xml:space="preserve"> </w:t>
      </w:r>
      <w:r>
        <w:rPr>
          <w:bCs/>
          <w:b/>
        </w:rPr>
        <w:t xml:space="preserve">Curriculum Developer</w:t>
      </w:r>
      <w:r>
        <w:t xml:space="preserve">s in</w:t>
      </w:r>
      <w:r>
        <w:t xml:space="preserve"> </w:t>
      </w:r>
      <w:r>
        <w:rPr>
          <w:bCs/>
          <w:b/>
        </w:rPr>
        <w:t xml:space="preserve">Germany Frankfurt</w:t>
      </w:r>
      <w:r>
        <w:t xml:space="preserve">. First, while research on European curriculum development is abundant, localized studies focusing on Frankfurt’s unique socio-economic landscape are scarce. Second, there is a dearth of interdisciplinary analyses that connect Curriculum Developers’ work to broader societal challenges like climate change or social cohesion.</w:t>
      </w:r>
    </w:p>
    <w:p>
      <w:pPr>
        <w:pStyle w:val="BodyText"/>
      </w:pPr>
      <w:r>
        <w:t xml:space="preserve">Future research should explore how</w:t>
      </w:r>
      <w:r>
        <w:t xml:space="preserve"> </w:t>
      </w:r>
      <w:r>
        <w:rPr>
          <w:bCs/>
          <w:b/>
        </w:rPr>
        <w:t xml:space="preserve">Curriculum Developer</w:t>
      </w:r>
      <w:r>
        <w:t xml:space="preserve">s in</w:t>
      </w:r>
      <w:r>
        <w:t xml:space="preserve"> </w:t>
      </w:r>
      <w:r>
        <w:rPr>
          <w:bCs/>
          <w:b/>
        </w:rPr>
        <w:t xml:space="preserve">Germany Frankfurt</w:t>
      </w:r>
      <w:r>
        <w:t xml:space="preserve"> </w:t>
      </w:r>
      <w:r>
        <w:t xml:space="preserve">leverage cross-institutional collaboration and community engagement to create adaptable curricula. Additionally, longitudinal studies on the impact of digital tools in educational outcomes could provide actionable insights for policymakers and educators.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Curriculum Developer</w:t>
      </w:r>
      <w:r>
        <w:t xml:space="preserve">s play a vital role in shaping education in</w:t>
      </w:r>
      <w:r>
        <w:t xml:space="preserve"> </w:t>
      </w:r>
      <w:r>
        <w:rPr>
          <w:bCs/>
          <w:b/>
        </w:rPr>
        <w:t xml:space="preserve">Germany Frankfurt</w:t>
      </w:r>
      <w:r>
        <w:t xml:space="preserve">, where the convergence of tradition, innovation, and global connectivity demands nuanced approaches to curriculum design. While existing literature highlights their contributions to vocational training, digital integration, and educational equity, further research is needed to address localized challenges and opportunities. By centering the work of</w:t>
      </w:r>
      <w:r>
        <w:t xml:space="preserve"> </w:t>
      </w:r>
      <w:r>
        <w:rPr>
          <w:bCs/>
          <w:b/>
        </w:rPr>
        <w:t xml:space="preserve">Curriculum Developer</w:t>
      </w:r>
      <w:r>
        <w:t xml:space="preserve">s in</w:t>
      </w:r>
      <w:r>
        <w:t xml:space="preserve"> </w:t>
      </w:r>
      <w:r>
        <w:rPr>
          <w:bCs/>
          <w:b/>
        </w:rPr>
        <w:t xml:space="preserve">Germany Frankfurt</w:t>
      </w:r>
      <w:r>
        <w:t xml:space="preserve">, this review underscores the importance of context-specific strategies in achieving sustainable educational reform.</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2026-07-23T03:06:36Z</dcterms:created>
  <dcterms:modified xsi:type="dcterms:W3CDTF">2026-07-23T03:06:36Z</dcterms:modified>
</cp:coreProperties>
</file>

<file path=docProps/custom.xml><?xml version="1.0" encoding="utf-8"?>
<Properties xmlns="http://schemas.openxmlformats.org/officeDocument/2006/custom-properties" xmlns:vt="http://schemas.openxmlformats.org/officeDocument/2006/docPropsVTypes"/>
</file>