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fb4ed520a37a84a60ab9aa05f2d481c2e6a090c"/>
    <w:p>
      <w:pPr>
        <w:pStyle w:val="Heading1"/>
      </w:pPr>
      <w:r>
        <w:t xml:space="preserve">Literature Review on Curriculum Developers in India Mumbai</w:t>
      </w:r>
    </w:p>
    <w:p>
      <w:pPr>
        <w:pStyle w:val="FirstParagraph"/>
      </w:pPr>
      <w:r>
        <w:t xml:space="preserve">A</w:t>
      </w:r>
      <w:r>
        <w:t xml:space="preserve"> </w:t>
      </w:r>
      <w:r>
        <w:rPr>
          <w:bCs/>
          <w:b/>
        </w:rPr>
        <w:t xml:space="preserve">Curriculum Developer</w:t>
      </w:r>
      <w:r>
        <w:t xml:space="preserve"> </w:t>
      </w:r>
      <w:r>
        <w:t xml:space="preserve">plays a pivotal role in shaping educational systems by designing, implementing, and evaluating learning programs that align with institutional goals and societal needs. In the context of</w:t>
      </w:r>
      <w:r>
        <w:t xml:space="preserve"> </w:t>
      </w:r>
      <w:r>
        <w:rPr>
          <w:iCs/>
          <w:i/>
        </w:rPr>
        <w:t xml:space="preserve">India Mumbai</w:t>
      </w:r>
      <w:r>
        <w:t xml:space="preserve">, where education is both a cornerstone of economic development and a reflection of socio-cultural diversity, the work of Curriculum Developers has taken on unique dimensions. This literature review synthesizes existing research to explore how Curriculum Developers in Mumbai contribute to India's educational landscape, challenges they face, and opportunities for innovation.</w:t>
      </w:r>
    </w:p>
    <w:bookmarkStart w:id="20" w:name="Xe509a1d39263eadf56514271da1126ad28f340e"/>
    <w:p>
      <w:pPr>
        <w:pStyle w:val="Heading2"/>
      </w:pPr>
      <w:r>
        <w:t xml:space="preserve">The Role of Curriculum Developers in Educational Systems</w:t>
      </w:r>
    </w:p>
    <w:p>
      <w:pPr>
        <w:pStyle w:val="FirstParagraph"/>
      </w:pPr>
      <w:r>
        <w:t xml:space="preserve">Literature emphasizes that Curriculum Developers are not merely content creators but strategists who bridge pedagogical theory and practical application. In urban centers like Mumbai, their responsibilities extend beyond traditional roles to include addressing issues such as digital literacy, multicultural integration, and equitable access to quality education. Studies by Singh (2021) highlight how Curriculum Developers in India often act as intermediaries between policymakers and educators, translating national educational frameworks like the National Curriculum Framework (NCF) into localized programs.</w:t>
      </w:r>
    </w:p>
    <w:p>
      <w:pPr>
        <w:pStyle w:val="BodyText"/>
      </w:pPr>
      <w:r>
        <w:t xml:space="preserve">In Mumbai, a city characterized by its socio-economic diversity and rapid urbanization, Curriculum Developers must tailor curricula to cater to students from varied backgrounds—ranging from elite private schools to government-run institutions. Research by Deshmukh (2020) underscores the need for adaptive learning modules that address the unique needs of Mumbai’s student population, including linguistic diversity (e.g., Marathi, Hindi, and English) and exposure to global trends.</w:t>
      </w:r>
    </w:p>
    <w:bookmarkEnd w:id="20"/>
    <w:bookmarkStart w:id="21" w:name="X2379b1e0e3e449570945cb637a2b4a37cad235e"/>
    <w:p>
      <w:pPr>
        <w:pStyle w:val="Heading2"/>
      </w:pPr>
      <w:r>
        <w:t xml:space="preserve">Challenges Faced by Curriculum Developers in India Mumbai</w:t>
      </w:r>
    </w:p>
    <w:p>
      <w:pPr>
        <w:pStyle w:val="FirstParagraph"/>
      </w:pPr>
      <w:r>
        <w:t xml:space="preserve">The literature identifies several challenges specific to Mumbai. First, the city's educational infrastructure is fragmented, with disparities between public and private sectors. According to a report by the Mumbai Education Department (2019), Curriculum Developers often struggle to create standardized programs that meet the varying requirements of schools in different neighborhoods.</w:t>
      </w:r>
    </w:p>
    <w:p>
      <w:pPr>
        <w:numPr>
          <w:ilvl w:val="0"/>
          <w:numId w:val="1001"/>
        </w:numPr>
        <w:pStyle w:val="Compact"/>
      </w:pPr>
      <w:r>
        <w:rPr>
          <w:bCs/>
          <w:b/>
        </w:rPr>
        <w:t xml:space="preserve">Resource Constraints:</w:t>
      </w:r>
      <w:r>
        <w:t xml:space="preserve"> </w:t>
      </w:r>
      <w:r>
        <w:t xml:space="preserve">Limited funding for training and development is a recurring theme. A study by Patel (2022) notes that many Curriculum Developers in Mumbai rely on outdated materials and lack access to modern tools like AI-driven analytics for curriculum evaluation.</w:t>
      </w:r>
    </w:p>
    <w:p>
      <w:pPr>
        <w:numPr>
          <w:ilvl w:val="0"/>
          <w:numId w:val="1001"/>
        </w:numPr>
        <w:pStyle w:val="Compact"/>
      </w:pPr>
      <w:r>
        <w:rPr>
          <w:bCs/>
          <w:b/>
        </w:rPr>
        <w:t xml:space="preserve">Cultural Sensitivity:</w:t>
      </w:r>
      <w:r>
        <w:t xml:space="preserve"> </w:t>
      </w:r>
      <w:r>
        <w:t xml:space="preserve">Mumbai's multicultural environment necessitates curricula that respect local traditions while preparing students for global competitiveness. However, as per Gupta (2021), there is a gap between theoretical frameworks and the practical implementation of culturally responsive teaching strategies.</w:t>
      </w:r>
    </w:p>
    <w:p>
      <w:pPr>
        <w:numPr>
          <w:ilvl w:val="0"/>
          <w:numId w:val="1001"/>
        </w:numPr>
        <w:pStyle w:val="Compact"/>
      </w:pPr>
      <w:r>
        <w:rPr>
          <w:bCs/>
          <w:b/>
        </w:rPr>
        <w:t xml:space="preserve">Policy Implementation:</w:t>
      </w:r>
      <w:r>
        <w:t xml:space="preserve"> </w:t>
      </w:r>
      <w:r>
        <w:t xml:space="preserve">While national policies like the Right to Education Act (2009) aim to universalize education, their execution in Mumbai faces hurdles. Curriculum Developers often find themselves balancing compliance with innovation, as highlighted by a 2023 study by the Tata Institute of Social Sciences.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literature points to opportunities for Curriculum Developers in Mumbai to leverage the city's unique advantages. Mumbai is a hub of technological innovation, with institutions like IIT Bombay and NITIE fostering research in education technology (EdTech). A report by the Maharashtra State Board of Education (2021) suggests that integrating digital tools—such as virtual classrooms and gamified learning platforms—can enhance student engagement and address resource gaps.</w:t>
      </w:r>
    </w:p>
    <w:p>
      <w:pPr>
        <w:pStyle w:val="BodyText"/>
      </w:pPr>
      <w:r>
        <w:t xml:space="preserve">Collaboration between Curriculum Developers, policymakers, and local communities is another critical area. Research by Shah (2023) emphasizes the importance of participatory approaches, where Curriculum Developers engage with teachers, parents, and students to co-create curricula that reflect Mumbai's dynamic needs. For example, initiatives like the Mumbai Smart City Project have encouraged Curriculum Developers to incorporate sustainability and urban planning topics into school syllabi.</w:t>
      </w:r>
    </w:p>
    <w:bookmarkEnd w:id="22"/>
    <w:bookmarkStart w:id="23" w:name="X5af3e777b1c22f4718f6f3e366c6b3fd793146c"/>
    <w:p>
      <w:pPr>
        <w:pStyle w:val="Heading2"/>
      </w:pPr>
      <w:r>
        <w:t xml:space="preserve">The Role of Higher Education Institutions</w:t>
      </w:r>
    </w:p>
    <w:p>
      <w:pPr>
        <w:pStyle w:val="FirstParagraph"/>
      </w:pPr>
      <w:r>
        <w:t xml:space="preserve">Universities in Mumbai, such as the University of Mumbai and St. Xavier’s College, are increasingly involved in training Curriculum Developers. Programs like the Master of Education (M.Ed.) focus on pedagogy, curriculum design, and technology integration. According to a 2022 survey by the Indian Institute of Teacher Education (IITE), graduates from these programs are well-equipped to address Mumbai's educational challenges but often face a shortage of practical training opportunities.</w:t>
      </w:r>
    </w:p>
    <w:p>
      <w:pPr>
        <w:pStyle w:val="BodyText"/>
      </w:pPr>
      <w:r>
        <w:t xml:space="preserve">Literature also highlights the need for Curriculum Developers in Mumbai to engage with global trends. For instance, the growing emphasis on STEM education and skill-based learning has led to partnerships between Mumbai’s schools and organizations like CoderDojo India, which provide coding bootcamps for students.</w:t>
      </w:r>
    </w:p>
    <w:bookmarkEnd w:id="23"/>
    <w:bookmarkStart w:id="24" w:name="conclusion"/>
    <w:p>
      <w:pPr>
        <w:pStyle w:val="Heading2"/>
      </w:pPr>
      <w:r>
        <w:t xml:space="preserve">Conclusion</w:t>
      </w:r>
    </w:p>
    <w:p>
      <w:pPr>
        <w:pStyle w:val="FirstParagraph"/>
      </w:pPr>
      <w:r>
        <w:t xml:space="preserve">The role of Curriculum Developers in</w:t>
      </w:r>
      <w:r>
        <w:t xml:space="preserve"> </w:t>
      </w:r>
      <w:r>
        <w:rPr>
          <w:iCs/>
          <w:i/>
        </w:rPr>
        <w:t xml:space="preserve">India Mumbai</w:t>
      </w:r>
      <w:r>
        <w:t xml:space="preserve"> </w:t>
      </w:r>
      <w:r>
        <w:t xml:space="preserve">is both complex and vital. While existing literature acknowledges their challenges—ranging from resource limitations to cultural diversity—it also celebrates their potential to drive innovation through collaboration, technology, and community engagement. As Mumbai continues to evolve as a global metropolis, the work of Curriculum Developers will remain central to ensuring that education systems meet the demands of a rapidly changing world.</w:t>
      </w:r>
    </w:p>
    <w:p>
      <w:pPr>
        <w:pStyle w:val="BodyText"/>
      </w:pPr>
      <w:r>
        <w:t xml:space="preserve">Future research should focus on longitudinal studies tracking the impact of Curriculum Developers’ interventions in Mumbai’s schools. Additionally, exploring how global best practices can be adapted to local contexts without compromising cultural relevance will be critical for sustaining progress in India’s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India Mumbai</dc:title>
  <dc:creator/>
  <dc:language>en</dc:language>
  <cp:keywords/>
  <dcterms:created xsi:type="dcterms:W3CDTF">2026-07-21T04:06:11Z</dcterms:created>
  <dcterms:modified xsi:type="dcterms:W3CDTF">2026-07-21T04:06:11Z</dcterms:modified>
</cp:coreProperties>
</file>

<file path=docProps/custom.xml><?xml version="1.0" encoding="utf-8"?>
<Properties xmlns="http://schemas.openxmlformats.org/officeDocument/2006/custom-properties" xmlns:vt="http://schemas.openxmlformats.org/officeDocument/2006/docPropsVTypes"/>
</file>