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fdfd1e69ea50ffa3d78651b33110b9cc5d45fd"/>
    <w:p>
      <w:pPr>
        <w:pStyle w:val="Heading1"/>
      </w:pPr>
      <w:r>
        <w:t xml:space="preserve">Literature Review: The Role of Curriculum Developers in Indonesia Jakarta</w:t>
      </w:r>
    </w:p>
    <w:bookmarkStart w:id="20" w:name="introduction"/>
    <w:p>
      <w:pPr>
        <w:pStyle w:val="Heading2"/>
      </w:pPr>
      <w:r>
        <w:t xml:space="preserve">Introduction</w:t>
      </w:r>
    </w:p>
    <w:p>
      <w:pPr>
        <w:pStyle w:val="FirstParagraph"/>
      </w:pPr>
      <w:r>
        <w:t xml:space="preserve">The development of effective curricula is a cornerstone of educational reform and national progress. In the context of</w:t>
      </w:r>
      <w:r>
        <w:t xml:space="preserve"> </w:t>
      </w:r>
      <w:r>
        <w:rPr>
          <w:bCs/>
          <w:b/>
        </w:rPr>
        <w:t xml:space="preserve">Indonesia Jakarta</w:t>
      </w:r>
      <w:r>
        <w:t xml:space="preserve">, where rapid urbanization, cultural diversity, and socio-economic disparities intersect, the role of</w:t>
      </w:r>
      <w:r>
        <w:t xml:space="preserve"> </w:t>
      </w:r>
      <w:r>
        <w:rPr>
          <w:bCs/>
          <w:b/>
        </w:rPr>
        <w:t xml:space="preserve">Curriculum Developers</w:t>
      </w:r>
      <w:r>
        <w:t xml:space="preserve"> </w:t>
      </w:r>
      <w:r>
        <w:t xml:space="preserve">has become increasingly pivotal. This literature review explores the significance of curriculum development in Indonesia Jakarta, emphasizing how</w:t>
      </w:r>
      <w:r>
        <w:t xml:space="preserve"> </w:t>
      </w:r>
      <w:r>
        <w:rPr>
          <w:bCs/>
          <w:b/>
        </w:rPr>
        <w:t xml:space="preserve">Curriculum Developers</w:t>
      </w:r>
      <w:r>
        <w:t xml:space="preserve"> </w:t>
      </w:r>
      <w:r>
        <w:t xml:space="preserve">shape educational outcomes while aligning with local and national priorities. The review synthesizes existing research on curriculum design frameworks, challenges faced by developers in urban settings, and strategies to address the unique needs of Jakarta's education system.</w:t>
      </w:r>
    </w:p>
    <w:bookmarkEnd w:id="20"/>
    <w:bookmarkStart w:id="21"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programs that meet pedagogical goals. In Indonesia, the Ministry of Education and Culture (Kementerian Pendidikan dan Kebudayaan) outlines national standards for curriculum development under the National Education Standards (Standar Nasional Pendidikan). However,</w:t>
      </w:r>
      <w:r>
        <w:t xml:space="preserve"> </w:t>
      </w:r>
      <w:r>
        <w:rPr>
          <w:bCs/>
          <w:b/>
        </w:rPr>
        <w:t xml:space="preserve">Indonesia Jakarta</w:t>
      </w:r>
      <w:r>
        <w:t xml:space="preserve">, as the capital city and a hub for innovation and cultural exchange, requires tailored approaches that go beyond these general frameworks.</w:t>
      </w:r>
    </w:p>
    <w:p>
      <w:pPr>
        <w:pStyle w:val="BodyText"/>
      </w:pPr>
      <w:r>
        <w:t xml:space="preserve">Research by Suryadi et al. (2020) highlights that</w:t>
      </w:r>
      <w:r>
        <w:t xml:space="preserve"> </w:t>
      </w:r>
      <w:r>
        <w:rPr>
          <w:bCs/>
          <w:b/>
        </w:rPr>
        <w:t xml:space="preserve">Curriculum Developers</w:t>
      </w:r>
      <w:r>
        <w:t xml:space="preserve"> </w:t>
      </w:r>
      <w:r>
        <w:t xml:space="preserve">in urban centers like Jakarta must balance national mandates with localized needs. For instance, integrating indigenous knowledge into mainstream curricula while ensuring alignment with global competencies such as critical thinking and digital literacy is a key challenge. In Jakarta, where students come from diverse socio-economic backgrounds, curriculum developers are also tasked with addressing educational inequities through inclusive pedagogical strategies.</w:t>
      </w:r>
    </w:p>
    <w:bookmarkEnd w:id="21"/>
    <w:bookmarkStart w:id="22" w:name="X7b97a34e211c8865fb012df5f98417c9b60d5dd"/>
    <w:p>
      <w:pPr>
        <w:pStyle w:val="Heading2"/>
      </w:pPr>
      <w:r>
        <w:t xml:space="preserve">Challenges and Opportunities in Indonesia Jakarta</w:t>
      </w:r>
    </w:p>
    <w:p>
      <w:pPr>
        <w:pStyle w:val="FirstParagraph"/>
      </w:pPr>
      <w:r>
        <w:rPr>
          <w:bCs/>
          <w:b/>
        </w:rPr>
        <w:t xml:space="preserve">Indonesia Jakarta</w:t>
      </w:r>
      <w:r>
        <w:t xml:space="preserve"> </w:t>
      </w:r>
      <w:r>
        <w:t xml:space="preserve">presents unique challenges for</w:t>
      </w:r>
      <w:r>
        <w:t xml:space="preserve"> </w:t>
      </w:r>
      <w:r>
        <w:rPr>
          <w:bCs/>
          <w:b/>
        </w:rPr>
        <w:t xml:space="preserve">Curriculum Developers</w:t>
      </w:r>
      <w:r>
        <w:t xml:space="preserve">. Urbanization has led to overcrowded classrooms, limited resources in public schools, and a growing demand for vocational training to meet the needs of a dynamic job market. A study by Putri and Suryadi (2021) notes that many schools in Jakarta struggle with outdated curricula that do not reflect contemporary issues such as climate change or technological advancements.</w:t>
      </w:r>
    </w:p>
    <w:p>
      <w:pPr>
        <w:pStyle w:val="BodyText"/>
      </w:pPr>
      <w:r>
        <w:t xml:space="preserve">However, Jakarta also offers significant opportunities. The city's access to technology, international partnerships, and a diverse population provide fertile ground for innovative curriculum design. For example, initiatives like the DKI Jakarta Education Office’s push for</w:t>
      </w:r>
      <w:r>
        <w:t xml:space="preserve"> </w:t>
      </w:r>
      <w:r>
        <w:rPr>
          <w:iCs/>
          <w:i/>
        </w:rPr>
        <w:t xml:space="preserve">“Pendidikan Berbasis Kompetensi”</w:t>
      </w:r>
      <w:r>
        <w:t xml:space="preserve"> </w:t>
      </w:r>
      <w:r>
        <w:t xml:space="preserve">(Competency-Based Education) aim to align curricula with Industry 4.0 demands while preserving cultural heritage.</w:t>
      </w:r>
      <w:r>
        <w:t xml:space="preserve"> </w:t>
      </w:r>
      <w:r>
        <w:rPr>
          <w:bCs/>
          <w:b/>
        </w:rPr>
        <w:t xml:space="preserve">Curriculum Developers</w:t>
      </w:r>
      <w:r>
        <w:t xml:space="preserve"> </w:t>
      </w:r>
      <w:r>
        <w:t xml:space="preserve">in Jakarta are thus required to navigate these dual imperatives of modernization and localization.</w:t>
      </w:r>
    </w:p>
    <w:bookmarkEnd w:id="22"/>
    <w:bookmarkStart w:id="23" w:name="X7e407ef5c9809813a90ea1136e9e63af56b5281"/>
    <w:p>
      <w:pPr>
        <w:pStyle w:val="Heading2"/>
      </w:pPr>
      <w:r>
        <w:t xml:space="preserve">Cultural Relevance and Inclusivity in Curriculum Design</w:t>
      </w:r>
    </w:p>
    <w:p>
      <w:pPr>
        <w:pStyle w:val="FirstParagraph"/>
      </w:pPr>
      <w:r>
        <w:t xml:space="preserve">In</w:t>
      </w:r>
      <w:r>
        <w:t xml:space="preserve"> </w:t>
      </w:r>
      <w:r>
        <w:rPr>
          <w:bCs/>
          <w:b/>
        </w:rPr>
        <w:t xml:space="preserve">Indonesia Jakarta</w:t>
      </w:r>
      <w:r>
        <w:t xml:space="preserve">, where over 10 million people reside, cultural diversity is a defining feature. A literature review by Kusuma et al. (2019) emphasizes that effective curriculum development must incorporate local traditions, languages, and values to foster student engagement and identity formation. For instance, integrating Javanese cultural studies into school curricula in Jakarta has been shown to improve students' appreciation for their heritage while promoting intercultural understanding.</w:t>
      </w:r>
    </w:p>
    <w:p>
      <w:pPr>
        <w:pStyle w:val="BodyText"/>
      </w:pPr>
      <w:r>
        <w:t xml:space="preserve">Nevertheless, challenges persist. Researchers like Prasetyo (2021) argue that existing curricula often prioritize standardized testing over holistic development, leaving little room for culturally responsive pedagogy.</w:t>
      </w:r>
      <w:r>
        <w:t xml:space="preserve"> </w:t>
      </w:r>
      <w:r>
        <w:rPr>
          <w:bCs/>
          <w:b/>
        </w:rPr>
        <w:t xml:space="preserve">Curriculum Developers</w:t>
      </w:r>
      <w:r>
        <w:t xml:space="preserve"> </w:t>
      </w:r>
      <w:r>
        <w:t xml:space="preserve">in Jakarta must therefore advocate for policies that support flexible, student-centered approaches while adhering to national accreditation criteria.</w:t>
      </w:r>
    </w:p>
    <w:bookmarkEnd w:id="23"/>
    <w:bookmarkStart w:id="24" w:name="X8484212112beab42a189f9ec9b36cb8380d3583"/>
    <w:p>
      <w:pPr>
        <w:pStyle w:val="Heading2"/>
      </w:pPr>
      <w:r>
        <w:t xml:space="preserve">Technology Integration and Digital Literacy</w:t>
      </w:r>
    </w:p>
    <w:p>
      <w:pPr>
        <w:pStyle w:val="FirstParagraph"/>
      </w:pPr>
      <w:r>
        <w:t xml:space="preserve">The digital revolution has transformed education globally, and</w:t>
      </w:r>
      <w:r>
        <w:t xml:space="preserve"> </w:t>
      </w:r>
      <w:r>
        <w:rPr>
          <w:bCs/>
          <w:b/>
        </w:rPr>
        <w:t xml:space="preserve">Indonesia Jakarta</w:t>
      </w:r>
      <w:r>
        <w:t xml:space="preserve"> </w:t>
      </w:r>
      <w:r>
        <w:t xml:space="preserve">is no exception. A report by the Indonesian Ministry of Education (2023) highlights that over 80% of schools in Jakarta now use digital tools for teaching. This shift has placed new demands on</w:t>
      </w:r>
      <w:r>
        <w:t xml:space="preserve"> </w:t>
      </w:r>
      <w:r>
        <w:rPr>
          <w:bCs/>
          <w:b/>
        </w:rPr>
        <w:t xml:space="preserve">Curriculum Developers</w:t>
      </w:r>
      <w:r>
        <w:t xml:space="preserve">, who must design curricula that incorporate coding, e-learning platforms, and data literacy.</w:t>
      </w:r>
    </w:p>
    <w:p>
      <w:pPr>
        <w:pStyle w:val="BodyText"/>
      </w:pPr>
      <w:r>
        <w:t xml:space="preserve">Studies by Suryanto et al. (2022) suggest that while technology enhances access to education, it also exacerbates the digital divide between affluent and underprivileged communities.</w:t>
      </w:r>
      <w:r>
        <w:t xml:space="preserve"> </w:t>
      </w:r>
      <w:r>
        <w:rPr>
          <w:bCs/>
          <w:b/>
        </w:rPr>
        <w:t xml:space="preserve">Curriculum Developers</w:t>
      </w:r>
      <w:r>
        <w:t xml:space="preserve"> </w:t>
      </w:r>
      <w:r>
        <w:t xml:space="preserve">in Jakarta are thus tasked with creating equitable solutions, such as low-cost digital learning packages or partnerships with NGOs to provide devices for marginalized students.</w:t>
      </w:r>
    </w:p>
    <w:bookmarkEnd w:id="24"/>
    <w:bookmarkStart w:id="25" w:name="X1f09af644fd1a1cb596f775d91485d134fb3c04"/>
    <w:p>
      <w:pPr>
        <w:pStyle w:val="Heading2"/>
      </w:pPr>
      <w:r>
        <w:t xml:space="preserve">Case Studies: Curriculum Development in Jakarta</w:t>
      </w:r>
    </w:p>
    <w:p>
      <w:pPr>
        <w:pStyle w:val="FirstParagraph"/>
      </w:pPr>
      <w:r>
        <w:t xml:space="preserve">In 2021, the DKI Jakarta Education Office launched a pilot program to integrate environmental education into primary school curricula. This initiative, led by a team of</w:t>
      </w:r>
      <w:r>
        <w:t xml:space="preserve"> </w:t>
      </w:r>
      <w:r>
        <w:rPr>
          <w:bCs/>
          <w:b/>
        </w:rPr>
        <w:t xml:space="preserve">Curriculum Developers</w:t>
      </w:r>
      <w:r>
        <w:t xml:space="preserve">, aimed to address Jakarta's rising pollution levels by teaching students about sustainability practices. The program included hands-on projects like waste management simulations and community tree-planting activities, which were praised for their practicality and alignment with local challenges.</w:t>
      </w:r>
    </w:p>
    <w:p>
      <w:pPr>
        <w:pStyle w:val="BodyText"/>
      </w:pPr>
      <w:r>
        <w:t xml:space="preserve">Another example is the collaboration between Indonesian universities and international organizations to develop a dual-language curriculum in Jakarta’s public schools. This effort, supported by</w:t>
      </w:r>
      <w:r>
        <w:t xml:space="preserve"> </w:t>
      </w:r>
      <w:r>
        <w:rPr>
          <w:bCs/>
          <w:b/>
        </w:rPr>
        <w:t xml:space="preserve">Curriculum Developers</w:t>
      </w:r>
      <w:r>
        <w:t xml:space="preserve">, has improved students' English proficiency while preserving Bahasa Indonesia as the primary medium of instruction.</w:t>
      </w:r>
    </w:p>
    <w:bookmarkEnd w:id="25"/>
    <w:bookmarkStart w:id="26" w:name="Xc5fc3b407ac5798ebf5d815b4c8c048e50809e3"/>
    <w:p>
      <w:pPr>
        <w:pStyle w:val="Heading2"/>
      </w:pPr>
      <w:r>
        <w:t xml:space="preserve">Future Directions for Curriculum Developers in Indonesia Jakarta</w:t>
      </w:r>
    </w:p>
    <w:p>
      <w:pPr>
        <w:pStyle w:val="FirstParagraph"/>
      </w:pPr>
      <w:r>
        <w:t xml:space="preserve">The literature underscores the need for continuous professional development for</w:t>
      </w:r>
      <w:r>
        <w:t xml:space="preserve"> </w:t>
      </w:r>
      <w:r>
        <w:rPr>
          <w:bCs/>
          <w:b/>
        </w:rPr>
        <w:t xml:space="preserve">Curriculum Developers</w:t>
      </w:r>
      <w:r>
        <w:t xml:space="preserve"> </w:t>
      </w:r>
      <w:r>
        <w:t xml:space="preserve">in</w:t>
      </w:r>
      <w:r>
        <w:t xml:space="preserve"> </w:t>
      </w:r>
      <w:r>
        <w:rPr>
          <w:bCs/>
          <w:b/>
        </w:rPr>
        <w:t xml:space="preserve">Indonesia Jakarta</w:t>
      </w:r>
      <w:r>
        <w:t xml:space="preserve">. As noted by Hadi et al. (2023), developers must stay abreast of emerging trends such as artificial intelligence, project-based learning, and mental health integration into curricula. Additionally, fostering collaboration between government agencies, private sector stakeholders, and local communities will be crucial in ensuring that curricula remain relevant to Jakarta's evolving needs.</w:t>
      </w:r>
    </w:p>
    <w:p>
      <w:pPr>
        <w:pStyle w:val="BodyText"/>
      </w:pPr>
      <w:r>
        <w:t xml:space="preserve">Moreover, there is a growing call for</w:t>
      </w:r>
      <w:r>
        <w:t xml:space="preserve"> </w:t>
      </w:r>
      <w:r>
        <w:rPr>
          <w:bCs/>
          <w:b/>
        </w:rPr>
        <w:t xml:space="preserve">Curriculum Developers</w:t>
      </w:r>
      <w:r>
        <w:t xml:space="preserve"> </w:t>
      </w:r>
      <w:r>
        <w:t xml:space="preserve">to prioritize equity. This includes addressing disparities in access to quality education across Jakarta’s districts and ensuring that marginalized groups—such as children with disabilities or from minority ethnic backgrounds—are adequately represented in curricular materials.</w:t>
      </w:r>
    </w:p>
    <w:bookmarkEnd w:id="26"/>
    <w:bookmarkStart w:id="27"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Curriculum Developers</w:t>
      </w:r>
      <w:r>
        <w:t xml:space="preserve"> </w:t>
      </w:r>
      <w:r>
        <w:t xml:space="preserve">in shaping Indonesia Jakarta's educational landscape. As the city continues to grow and diversify, developers must navigate complex challenges while leveraging opportunities for innovation. By prioritizing cultural inclusivity, technological integration, and equity,</w:t>
      </w:r>
      <w:r>
        <w:t xml:space="preserve"> </w:t>
      </w:r>
      <w:r>
        <w:rPr>
          <w:bCs/>
          <w:b/>
        </w:rPr>
        <w:t xml:space="preserve">Curriculum Developers</w:t>
      </w:r>
      <w:r>
        <w:t xml:space="preserve"> </w:t>
      </w:r>
      <w:r>
        <w:t xml:space="preserve">can ensure that Jakarta's education system remains a model for sustainable progress in Indonesia.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Indonesia Jakarta</dc:title>
  <dc:creator/>
  <dc:language>en</dc:language>
  <cp:keywords/>
  <dcterms:created xsi:type="dcterms:W3CDTF">2026-07-23T12:30:40Z</dcterms:created>
  <dcterms:modified xsi:type="dcterms:W3CDTF">2026-07-23T12:30:40Z</dcterms:modified>
</cp:coreProperties>
</file>

<file path=docProps/custom.xml><?xml version="1.0" encoding="utf-8"?>
<Properties xmlns="http://schemas.openxmlformats.org/officeDocument/2006/custom-properties" xmlns:vt="http://schemas.openxmlformats.org/officeDocument/2006/docPropsVTypes"/>
</file>