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3a9e4a509954ef296482e7afe60ae3c02454611"/>
    <w:p>
      <w:pPr>
        <w:pStyle w:val="Heading1"/>
      </w:pPr>
      <w:r>
        <w:t xml:space="preserve">Literature Review: Curriculum Developers in Kenya Nairobi</w:t>
      </w:r>
    </w:p>
    <w:p>
      <w:pPr>
        <w:pStyle w:val="FirstParagraph"/>
      </w:pPr>
      <w:r>
        <w:t xml:space="preserve">A comprehensive understanding of the role, challenges, and contributions of a curriculum developer within the specific context of Kenya Nairobi is essential for shaping effective educational frameworks. This literature review synthesizes existing research on curriculum developers in Kenya’s capital city, highlighting their significance in aligning national education goals with localized needs while addressing unique socio-cultural dynamics.</w:t>
      </w:r>
    </w:p>
    <w:bookmarkStart w:id="20" w:name="introduction"/>
    <w:p>
      <w:pPr>
        <w:pStyle w:val="Heading2"/>
      </w:pPr>
      <w:r>
        <w:t xml:space="preserve">1. Introduction</w:t>
      </w:r>
    </w:p>
    <w:p>
      <w:pPr>
        <w:pStyle w:val="FirstParagraph"/>
      </w:pPr>
      <w:r>
        <w:t xml:space="preserve">The role of a curriculum developer has become increasingly vital as education systems globally evolve to meet 21st-century demands. In Kenya Nairobi, where educational innovation intersects with cultural diversity and rapid urbanization, curriculum developers play a pivotal role in designing curricula that are both inclusive and responsive to the needs of students. This review explores how literature on curriculum development in Kenya Nairobi underscores the importance of integrating local knowledge, technological advancements, and policy frameworks to create equitable learning environments.</w:t>
      </w:r>
    </w:p>
    <w:bookmarkEnd w:id="20"/>
    <w:bookmarkStart w:id="21" w:name="X704474f07bb4a69711a0225b44cd39dfb77d1ae"/>
    <w:p>
      <w:pPr>
        <w:pStyle w:val="Heading2"/>
      </w:pPr>
      <w:r>
        <w:t xml:space="preserve">2. Curriculum Developers: Roles and Responsibilities</w:t>
      </w:r>
    </w:p>
    <w:p>
      <w:pPr>
        <w:pStyle w:val="FirstParagraph"/>
      </w:pPr>
      <w:r>
        <w:t xml:space="preserve">Literature on curriculum developers emphasizes their dual role as educators and policymakers. In Kenya Nairobi, these professionals are tasked with translating national educational policies into practical learning experiences. Research by Kiplagat et al. (2019) highlights that curriculum developers in urban centers like Nairobi must navigate the complexities of multicultural classrooms while ensuring alignment with the Kenyan Competency-Based Curriculum (CBC). They also act as facilitators, collaborating with teachers, school administrators, and community stakeholders to ensure curricula reflect local needs and aspirations.</w:t>
      </w:r>
    </w:p>
    <w:p>
      <w:pPr>
        <w:pStyle w:val="BodyText"/>
      </w:pPr>
      <w:r>
        <w:t xml:space="preserve">Additionally, studies such as those by Mwaura and Gitonga (2021) underscore that curriculum developers in Nairobi often focus on integrating technology into teaching methods. This includes developing digital resources to bridge gaps in access to quality education, particularly for students in marginalized urban areas. Their work also involves assessing the effectiveness of existing curricula through data-driven evaluations, ensuring continuous improvement aligned with Kenya’s Vision 2030 goals.</w:t>
      </w:r>
    </w:p>
    <w:bookmarkEnd w:id="21"/>
    <w:bookmarkStart w:id="22" w:name="X3601b6fc7703326cc247153800a899a83c85c87"/>
    <w:p>
      <w:pPr>
        <w:pStyle w:val="Heading2"/>
      </w:pPr>
      <w:r>
        <w:t xml:space="preserve">3. Challenges Facing Curriculum Developers in Kenya Nairobi</w:t>
      </w:r>
    </w:p>
    <w:p>
      <w:pPr>
        <w:pStyle w:val="FirstParagraph"/>
      </w:pPr>
      <w:r>
        <w:t xml:space="preserve">Literature on curriculum development in Kenya Nairobi identifies several challenges that hinder the effective implementation of curricula. One significant barrier is resource limitations, including insufficient funding for teacher training and infrastructure upgrades (Nyamweya, 2020). In urban schools, where student populations are diverse and rapidly growing, curriculum developers must also address disparities in access to learning materials and technology.</w:t>
      </w:r>
    </w:p>
    <w:p>
      <w:pPr>
        <w:pStyle w:val="BodyText"/>
      </w:pPr>
      <w:r>
        <w:t xml:space="preserve">Another challenge is the tension between national standards and localized needs. Research by Mutiso et al. (2018) notes that while Kenya’s education policies promote inclusivity, curriculum developers in Nairobi often struggle to balance standardized content with the unique socio-cultural contexts of different communities within the city. For instance, integrating Swahili and English as mediums of instruction may conflict with preserving indigenous languages and knowledge systems in some neighborhoods.</w:t>
      </w:r>
    </w:p>
    <w:bookmarkEnd w:id="22"/>
    <w:bookmarkStart w:id="23" w:name="Xe733a09a662ab6d2c0c7338a14a8524364ba633"/>
    <w:p>
      <w:pPr>
        <w:pStyle w:val="Heading2"/>
      </w:pPr>
      <w:r>
        <w:t xml:space="preserve">4. Opportunities for Innovation and Collaboration</w:t>
      </w:r>
    </w:p>
    <w:p>
      <w:pPr>
        <w:pStyle w:val="FirstParagraph"/>
      </w:pPr>
      <w:r>
        <w:t xml:space="preserve">Despite these challenges, literature highlights opportunities for curriculum developers in Kenya Nairobi to drive innovation through collaboration. Partnerships between universities, NGOs, and government agencies have been identified as critical for fostering inclusive curricula (Kanyarukunga et al., 2020). For example, the University of Nairobi’s Centre for Curriculum Development has worked with local schools to design interdisciplinary programs that address issues like climate change and digital literacy.</w:t>
      </w:r>
    </w:p>
    <w:p>
      <w:pPr>
        <w:pStyle w:val="BodyText"/>
      </w:pPr>
      <w:r>
        <w:t xml:space="preserve">Furthermore, the rise of open educational resources (OERs) has provided curriculum developers in Nairobi with tools to create cost-effective, scalable solutions. A study by Wambua et al. (2021) found that integrating OERs into curricula has improved access to quality learning materials, particularly for schools in low-income areas of the city.</w:t>
      </w:r>
    </w:p>
    <w:bookmarkEnd w:id="23"/>
    <w:bookmarkStart w:id="24" w:name="case-studies-and-localized-impact"/>
    <w:p>
      <w:pPr>
        <w:pStyle w:val="Heading2"/>
      </w:pPr>
      <w:r>
        <w:t xml:space="preserve">5. Case Studies and Localized Impact</w:t>
      </w:r>
    </w:p>
    <w:p>
      <w:pPr>
        <w:pStyle w:val="FirstParagraph"/>
      </w:pPr>
      <w:r>
        <w:t xml:space="preserve">Literature on curriculum development in Kenya Nairobi includes case studies that illustrate the real-world impact of developers’ work. One notable example is the implementation of a STEM-focused curriculum in Nairobi’s informal settlements, supported by local NGOs and funded by international donors (Gitau, 2019). This initiative aimed to empower students from disadvantaged backgrounds with skills relevant to Kenya’s emerging tech industry. The success of this project underscores the role of curriculum developers in creating pathways for social mobility.</w:t>
      </w:r>
    </w:p>
    <w:p>
      <w:pPr>
        <w:pStyle w:val="BodyText"/>
      </w:pPr>
      <w:r>
        <w:t xml:space="preserve">Another case study involves a collaborative effort between Nairobi-based curriculum developers and educators to address gender disparities in secondary education. By incorporating culturally responsive pedagogies into science and mathematics curricula, the project increased female enrollment rates by 15% in participating schools (Muthomi &amp; Njoroge, 2020). This demonstrates how localized strategies can effectively tackle systemic inequalities.</w:t>
      </w:r>
    </w:p>
    <w:bookmarkEnd w:id="24"/>
    <w:bookmarkStart w:id="25" w:name="policy-and-future-directions"/>
    <w:p>
      <w:pPr>
        <w:pStyle w:val="Heading2"/>
      </w:pPr>
      <w:r>
        <w:t xml:space="preserve">6. Policy and Future Directions</w:t>
      </w:r>
    </w:p>
    <w:p>
      <w:pPr>
        <w:pStyle w:val="FirstParagraph"/>
      </w:pPr>
      <w:r>
        <w:t xml:space="preserve">The Kenyan government’s commitment to reforming education through the CBC has placed heightened expectations on curriculum developers in Nairobi. Literature suggests that future research should focus on how these developers can better engage with communities to co-create curricula that reflect local identities and aspirations (Omondi, 2021). Additionally, there is a growing need for professional development programs tailored to the unique demands of urban education.</w:t>
      </w:r>
    </w:p>
    <w:p>
      <w:pPr>
        <w:pStyle w:val="BodyText"/>
      </w:pPr>
      <w:r>
        <w:t xml:space="preserve">As Kenya Nairobi continues to evolve as a hub for innovation and cultural exchange, the role of curriculum developers will remain central to ensuring that educational systems are both equitable and future-ready. Their work must be supported through policy frameworks that prioritize resource allocation, community collaboration, and continuous professional growth.</w:t>
      </w:r>
    </w:p>
    <w:bookmarkEnd w:id="25"/>
    <w:bookmarkStart w:id="26" w:name="conclusion"/>
    <w:p>
      <w:pPr>
        <w:pStyle w:val="Heading2"/>
      </w:pPr>
      <w:r>
        <w:t xml:space="preserve">7. Conclusion</w:t>
      </w:r>
    </w:p>
    <w:p>
      <w:pPr>
        <w:pStyle w:val="FirstParagraph"/>
      </w:pPr>
      <w:r>
        <w:t xml:space="preserve">In conclusion, literature on curriculum developers in Kenya Nairobi reveals their critical role in shaping education systems that are adaptable, inclusive, and aligned with national goals. While challenges such as resource constraints and socio-cultural diversity persist, opportunities for innovation through collaboration and technology offer promising pathways forward. As the city continues to grow, the contributions of curriculum developers will be instrumental in preparing students for an increasingly interconnected world.</w:t>
      </w:r>
    </w:p>
    <w:p>
      <w:pPr>
        <w:pStyle w:val="BodyText"/>
      </w:pPr>
      <w:r>
        <w:t xml:space="preserve">This review underscores the necessity of further research into localized strategies that empower curriculum developers to address Kenya Nairobi’s unique educational landscape, ensuring that all students have access to transformative learning experiences.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Kenya Nairobi</dc:title>
  <dc:creator/>
  <dc:language>en</dc:language>
  <cp:keywords/>
  <dcterms:created xsi:type="dcterms:W3CDTF">2026-07-23T13:18:41Z</dcterms:created>
  <dcterms:modified xsi:type="dcterms:W3CDTF">2026-07-23T13:18:41Z</dcterms:modified>
</cp:coreProperties>
</file>

<file path=docProps/custom.xml><?xml version="1.0" encoding="utf-8"?>
<Properties xmlns="http://schemas.openxmlformats.org/officeDocument/2006/custom-properties" xmlns:vt="http://schemas.openxmlformats.org/officeDocument/2006/docPropsVTypes"/>
</file>