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Curriculum</w:t>
      </w:r>
      <w:r>
        <w:t xml:space="preserve"> </w:t>
      </w:r>
      <w:r>
        <w:t xml:space="preserve">Developers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2c8145640617fc6cac8010647aa181afd175dc2"/>
    <w:p>
      <w:pPr>
        <w:pStyle w:val="Heading1"/>
      </w:pPr>
      <w:r>
        <w:t xml:space="preserve">Literature Review: The Role and Impact of Curriculum Developers in Malaysia Kuala Lumpur</w:t>
      </w:r>
    </w:p>
    <w:p>
      <w:pPr>
        <w:pStyle w:val="FirstParagraph"/>
      </w:pPr>
      <w:r>
        <w:rPr>
          <w:bCs/>
          <w:b/>
        </w:rPr>
        <w:t xml:space="preserve">Introduction:</w:t>
      </w:r>
      <w:r>
        <w:t xml:space="preserve"> </w:t>
      </w:r>
      <w:r>
        <w:t xml:space="preserve">The field of education has always been dynamic, with curriculum development emerging as a critical component shaping educational outcomes. In the context of Malaysia Kuala Lumpur, a hub for academic innovation and cultural diversity, the role of curriculum developers is pivotal. This literature review explores existing scholarship on curriculum developers in Malaysia Kuala Lumpur, highlighting their responsibilities, challenges, and contributions to the nation’s educational landscape.</w:t>
      </w:r>
    </w:p>
    <w:bookmarkStart w:id="20" w:name="Xe87f33b13d9a8e82b8a603cdb5bcdb8f077e9cc"/>
    <w:p>
      <w:pPr>
        <w:pStyle w:val="Heading2"/>
      </w:pPr>
      <w:r>
        <w:t xml:space="preserve">Literature Review: Defining Curriculum Developers</w:t>
      </w:r>
    </w:p>
    <w:p>
      <w:pPr>
        <w:pStyle w:val="FirstParagraph"/>
      </w:pPr>
      <w:r>
        <w:t xml:space="preserve">Curriculum developers are professionals tasked with designing, implementing, and evaluating educational programs. According to UNESCO (2019), they act as "architects of learning," ensuring alignment between national educational goals and classroom practices. In Malaysia Kuala Lumpur, this role is compounded by the need to balance multiculturalism, economic demands, and global competencies.</w:t>
      </w:r>
    </w:p>
    <w:p>
      <w:pPr>
        <w:pStyle w:val="BodyText"/>
      </w:pPr>
      <w:r>
        <w:t xml:space="preserve">Studies by Abdullah et al. (2020) emphasize that curriculum developers in Malaysia must navigate complex frameworks like the National Education Blueprint 2013–2025. These policies stress the integration of technology, critical thinking, and moral education—a task requiring both pedagogical expertise and cultural sensitivity.</w:t>
      </w:r>
    </w:p>
    <w:bookmarkEnd w:id="20"/>
    <w:bookmarkStart w:id="21" w:name="X3bfa17841d8a75a31f115fd68423dbb1ad52a09"/>
    <w:p>
      <w:pPr>
        <w:pStyle w:val="Heading2"/>
      </w:pPr>
      <w:r>
        <w:t xml:space="preserve">Curriculum Developers in Malaysia Kuala Lumpur: Unique Contexts</w:t>
      </w:r>
    </w:p>
    <w:p>
      <w:pPr>
        <w:pStyle w:val="FirstParagraph"/>
      </w:pPr>
      <w:r>
        <w:t xml:space="preserve">Malaysia Kuala Lumpur, as a multicultural metropolis, presents unique challenges for curriculum developers. Research by Tan (2018) highlights the need to incorporate Bahasa Melayu, English, Chinese, and Tamil into curricula while fostering national unity. This demands that developers create inclusive content that respects diverse traditions yet promotes shared values.</w:t>
      </w:r>
    </w:p>
    <w:p>
      <w:pPr>
        <w:pStyle w:val="BodyText"/>
      </w:pPr>
      <w:r>
        <w:t xml:space="preserve">Additionally, Kuala Lumpur’s status as a global city has spurred demand for STEM (Science, Technology, Engineering, and Mathematics) education. A 2021 report by the Malaysian Ministry of Education underscores the role of curriculum developers in embedding digital literacy and innovation into primary and secondary curricula. This aligns with Malaysia’s vision to become a high-income nation by 2030.</w:t>
      </w:r>
    </w:p>
    <w:bookmarkEnd w:id="21"/>
    <w:bookmarkStart w:id="22" w:name="X2527f382a098111b730751af2dd8b415e90a2bb"/>
    <w:p>
      <w:pPr>
        <w:pStyle w:val="Heading2"/>
      </w:pPr>
      <w:r>
        <w:t xml:space="preserve">Challenges Faced by Curriculum Developers</w:t>
      </w:r>
    </w:p>
    <w:p>
      <w:pPr>
        <w:pStyle w:val="FirstParagraph"/>
      </w:pPr>
      <w:r>
        <w:t xml:space="preserve">Literature reveals that curriculum developers in Malaysia Kuala Lumpur face multifaceted challenges. One major hurdle is resistance to change from educators and parents accustomed to traditional teaching methods. According to Khoo (2017), many teachers perceive new curricula as overly ambitious or disconnected from local realities.</w:t>
      </w:r>
    </w:p>
    <w:p>
      <w:pPr>
        <w:pStyle w:val="BodyText"/>
      </w:pPr>
      <w:r>
        <w:t xml:space="preserve">Another issue is resource allocation. Despite government initiatives like the "Smart School" program, rural schools in Kuala Lumpur’s outskirts often lack infrastructure for modern pedagogical approaches. Developers must reconcile national standards with localized needs, a task that requires political and financial support.</w:t>
      </w:r>
    </w:p>
    <w:bookmarkEnd w:id="22"/>
    <w:bookmarkStart w:id="23" w:name="Xc09d5103e785f14db8876b196d645c9ea443d43"/>
    <w:p>
      <w:pPr>
        <w:pStyle w:val="Heading2"/>
      </w:pPr>
      <w:r>
        <w:t xml:space="preserve">The Importance of Curriculum Developers in Educational Reform</w:t>
      </w:r>
    </w:p>
    <w:p>
      <w:pPr>
        <w:pStyle w:val="FirstParagraph"/>
      </w:pPr>
      <w:r>
        <w:t xml:space="preserve">Curriculum developers are central to Malaysia’s educational reform agenda. A 2019 study by Lim and Ng highlights their role in mitigating disparities between urban and rural education systems. By designing adaptable curricula, they ensure that students across Kuala Lumpur, regardless of socioeconomic background, receive equitable learning opportunities.</w:t>
      </w:r>
    </w:p>
    <w:p>
      <w:pPr>
        <w:pStyle w:val="BodyText"/>
      </w:pPr>
      <w:r>
        <w:t xml:space="preserve">Moreover, developers are tasked with integrating soft skills such as creativity and collaboration into standardized assessments. This shift reflects global trends toward holistic education and is particularly relevant in Malaysia’s rapidly evolving job market.</w:t>
      </w:r>
    </w:p>
    <w:bookmarkEnd w:id="23"/>
    <w:bookmarkStart w:id="24" w:name="case-studies-from-malaysia-kuala-lumpur"/>
    <w:p>
      <w:pPr>
        <w:pStyle w:val="Heading2"/>
      </w:pPr>
      <w:r>
        <w:t xml:space="preserve">Case Studies from Malaysia Kuala Lumpur</w:t>
      </w:r>
    </w:p>
    <w:p>
      <w:pPr>
        <w:pStyle w:val="FirstParagraph"/>
      </w:pPr>
      <w:r>
        <w:t xml:space="preserve">Several case studies illustrate the impact of curriculum developers in Kuala Lumpur. For instance, the "KSSR (Kurikulum Standard Sekolah Rendah)" initiative, implemented in 2013, was spearheaded by developers who restructured primary education to emphasize critical thinking and creativity. Surveys indicate that schools adopting this curriculum report improved student engagement and performance.</w:t>
      </w:r>
    </w:p>
    <w:p>
      <w:pPr>
        <w:pStyle w:val="BodyText"/>
      </w:pPr>
      <w:r>
        <w:t xml:space="preserve">Another example is the integration of Islamic studies into non-Muslim schools—a contentious but necessary effort to promote interfaith understanding. Curriculum developers in Kuala Lumpur have worked closely with religious leaders and educators to create content that respects diversity while adhering to national laws.</w:t>
      </w:r>
    </w:p>
    <w:bookmarkEnd w:id="24"/>
    <w:bookmarkStart w:id="25" w:name="recommendations-for-future-research"/>
    <w:p>
      <w:pPr>
        <w:pStyle w:val="Heading2"/>
      </w:pPr>
      <w:r>
        <w:t xml:space="preserve">Recommendations for Future Research</w:t>
      </w:r>
    </w:p>
    <w:p>
      <w:pPr>
        <w:pStyle w:val="FirstParagraph"/>
      </w:pPr>
      <w:r>
        <w:t xml:space="preserve">While existing literature provides a robust foundation, gaps remain. Future research should focus on the long-term outcomes of curricula developed in Kuala Lumpur, particularly their impact on workforce readiness and social cohesion. Additionally, comparative studies between private and public school curricula could offer insights into resource allocation challenges.</w:t>
      </w:r>
    </w:p>
    <w:p>
      <w:pPr>
        <w:pStyle w:val="BodyText"/>
      </w:pPr>
      <w:r>
        <w:t xml:space="preserve">There is also a need for more localized data. Most studies on curriculum developers in Malaysia are broad or focus on rural areas; research specific to Kuala Lumpur’s urban context is limited. This includes understanding how globalization influences curriculum priorities in the city’s international schools.</w:t>
      </w:r>
    </w:p>
    <w:bookmarkEnd w:id="25"/>
    <w:bookmarkStart w:id="26" w:name="conclusion"/>
    <w:p>
      <w:pPr>
        <w:pStyle w:val="Heading2"/>
      </w:pPr>
      <w:r>
        <w:t xml:space="preserve">Conclusion</w:t>
      </w:r>
    </w:p>
    <w:p>
      <w:pPr>
        <w:pStyle w:val="FirstParagraph"/>
      </w:pPr>
      <w:r>
        <w:t xml:space="preserve">In summary, Curriculum Developers play a vital role in shaping education across Malaysia Kuala Lumpur. Their work bridges national policy objectives with localized needs, addressing cultural diversity, technological integration, and global competitiveness. While challenges persist, their contributions are indispensable to achieving equitable and future-ready education systems.</w:t>
      </w:r>
    </w:p>
    <w:p>
      <w:pPr>
        <w:pStyle w:val="BodyText"/>
      </w:pPr>
      <w:r>
        <w:t xml:space="preserve">As Malaysia continues to evolve as an educational hub, the role of Curriculum Developers in Kuala Lumpur will only grow in significance. Further interdisciplinary research is essential to refine their strategies and ensure they meet the demands of a dynamic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Curriculum Developers in Malaysia Kuala Lumpur</dc:title>
  <dc:creator/>
  <dc:language>en</dc:language>
  <cp:keywords/>
  <dcterms:created xsi:type="dcterms:W3CDTF">2026-07-21T14:11:20Z</dcterms:created>
  <dcterms:modified xsi:type="dcterms:W3CDTF">2026-07-21T14:11:20Z</dcterms:modified>
</cp:coreProperties>
</file>

<file path=docProps/custom.xml><?xml version="1.0" encoding="utf-8"?>
<Properties xmlns="http://schemas.openxmlformats.org/officeDocument/2006/custom-properties" xmlns:vt="http://schemas.openxmlformats.org/officeDocument/2006/docPropsVTypes"/>
</file>