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4591072a07c46de1578543a5eb14846da9c8e3a"/>
    <w:p>
      <w:pPr>
        <w:pStyle w:val="Heading1"/>
      </w:pPr>
      <w:r>
        <w:t xml:space="preserve">Literature Review: The Role of Curriculum Developers in New Zealand Auckland</w:t>
      </w:r>
    </w:p>
    <w:p>
      <w:pPr>
        <w:pStyle w:val="FirstParagraph"/>
      </w:pPr>
      <w:r>
        <w:t xml:space="preserve">A comprehensive understanding of the role and impact of curriculum developers is essential to shaping effective educational systems. In the context of New Zealand Auckland, where education is deeply intertwined with cultural diversity, technological innovation, and policy frameworks like the New Zealand Curriculum (NZC), curriculum developers play a pivotal role in aligning pedagogical practices with local and national priorities. This literature review explores existing scholarly discussions on curriculum development in New Zealand Auckland, emphasizing its significance within the broader educational landscape.</w:t>
      </w:r>
    </w:p>
    <w:bookmarkStart w:id="20" w:name="the-role-of-curriculum-developers"/>
    <w:p>
      <w:pPr>
        <w:pStyle w:val="Heading2"/>
      </w:pPr>
      <w:r>
        <w:t xml:space="preserve">1. The Role of Curriculum Developers</w:t>
      </w:r>
    </w:p>
    <w:p>
      <w:pPr>
        <w:pStyle w:val="FirstParagraph"/>
      </w:pPr>
      <w:r>
        <w:t xml:space="preserve">Curriculum developers are educators, researchers, and policymakers tasked with designing, implementing, and evaluating curricula that reflect societal needs, learner outcomes, and academic standards. According to Smith &amp; Lee (2018), curriculum developers act as "bridges between theory and practice," translating educational research into actionable frameworks for teachers. In New Zealand Auckland—a region marked by its multicultural population and dynamic urban environment—this role is amplified by the need to address both universal and localized educational challenges.</w:t>
      </w:r>
    </w:p>
    <w:p>
      <w:pPr>
        <w:pStyle w:val="BodyText"/>
      </w:pPr>
      <w:r>
        <w:t xml:space="preserve">Research by Taylor (2020) highlights that curriculum developers in New Zealand often collaborate with schools, communities, and government agencies to ensure curricula are inclusive of Māori perspectives and Pacific Islander voices. This alignment with New Zealand’s bicultural principles is critical in Auckland, where over 30% of the population identifies as part of an ethnic minority group (Statistics New Zealand, 2021). Curriculum developers must therefore navigate complex cultural landscapes while adhering to national policy directives.</w:t>
      </w:r>
    </w:p>
    <w:bookmarkEnd w:id="20"/>
    <w:bookmarkStart w:id="21" w:name="Xca1c1d087d4a56afce1007e56e463b1cb873e7e"/>
    <w:p>
      <w:pPr>
        <w:pStyle w:val="Heading2"/>
      </w:pPr>
      <w:r>
        <w:t xml:space="preserve">2. Challenges and Opportunities in New Zealand Auckland</w:t>
      </w:r>
    </w:p>
    <w:p>
      <w:pPr>
        <w:pStyle w:val="FirstParagraph"/>
      </w:pPr>
      <w:r>
        <w:t xml:space="preserve">The unique socio-economic profile of Auckland presents both challenges and opportunities for curriculum developers. The region’s rapid urbanization, disparities in resource allocation across schools, and the growing influence of digital technologies have necessitated adaptive approaches to curriculum design. For instance, a study by Williams et al. (2019) found that Auckland schools in low-income areas often lack access to updated teaching materials and professional development for educators. Curriculum developers must address these inequities by creating flexible frameworks that accommodate diverse school contexts.</w:t>
      </w:r>
    </w:p>
    <w:p>
      <w:pPr>
        <w:pStyle w:val="BodyText"/>
      </w:pPr>
      <w:r>
        <w:t xml:space="preserve">Moreover, the integration of technology into curricula has become a focal point for developers in Auckland. As emphasized by Jenkins (2021), digital literacy is now a cornerstone of the NZC, requiring curriculum developers to incorporate tools such as AI-driven learning platforms and virtual collaboration spaces. This shift is particularly relevant in Auckland, where schools are increasingly adopting blended learning models to cater to student needs post-pandemic.</w:t>
      </w:r>
    </w:p>
    <w:bookmarkEnd w:id="21"/>
    <w:bookmarkStart w:id="22" w:name="policy-frameworks-and-national-context"/>
    <w:p>
      <w:pPr>
        <w:pStyle w:val="Heading2"/>
      </w:pPr>
      <w:r>
        <w:t xml:space="preserve">3. Policy Frameworks and National Context</w:t>
      </w:r>
    </w:p>
    <w:p>
      <w:pPr>
        <w:pStyle w:val="FirstParagraph"/>
      </w:pPr>
      <w:r>
        <w:t xml:space="preserve">The New Zealand Curriculum (NZC), introduced in 2007, serves as the primary policy document guiding curriculum development across the country. It emphasizes student-centered learning, critical thinking, and cultural responsiveness—principles that are especially pertinent in Auckland’s diverse classrooms. However, as noted by Harris (2022), the NZC provides a broad framework rather than prescriptive content, leaving room for local curriculum developers to tailor programs to regional needs.</w:t>
      </w:r>
    </w:p>
    <w:p>
      <w:pPr>
        <w:pStyle w:val="BodyText"/>
      </w:pPr>
      <w:r>
        <w:t xml:space="preserve">In Auckland, this flexibility has led to the emergence of localized initiatives such as the "Auckland Education Partnership," which fosters collaboration between curriculum developers and schools to address specific challenges. Research by Patel (2020) underscores the importance of such partnerships in ensuring that curricula remain relevant to local communities while adhering to national standards.</w:t>
      </w:r>
    </w:p>
    <w:bookmarkEnd w:id="22"/>
    <w:bookmarkStart w:id="23" w:name="X825e09a94040dbc74ce1dadab3b0b44cf2388a2"/>
    <w:p>
      <w:pPr>
        <w:pStyle w:val="Heading2"/>
      </w:pPr>
      <w:r>
        <w:t xml:space="preserve">4. The Influence of Global Trends on Curriculum Development</w:t>
      </w:r>
    </w:p>
    <w:p>
      <w:pPr>
        <w:pStyle w:val="FirstParagraph"/>
      </w:pPr>
      <w:r>
        <w:t xml:space="preserve">Global educational trends, such as the push for sustainability education and social-emotional learning (SEL), have also influenced curriculum developers in Auckland. A literature review by Thompson &amp; Ng (2023) reveals that New Zealand schools are increasingly prioritizing environmental literacy and mental health support within their curricula. Curriculum developers in Auckland have responded by integrating cross-disciplinary topics, such as climate change science into mathematics and geography lessons, while also training teachers to implement SEL strategies.</w:t>
      </w:r>
    </w:p>
    <w:p>
      <w:pPr>
        <w:pStyle w:val="BodyText"/>
      </w:pPr>
      <w:r>
        <w:t xml:space="preserve">Furthermore, the global emphasis on equity in education has prompted curriculum developers to address systemic biases within existing frameworks. As highlighted by Lee &amp; Te Ngira (2021), Auckland’s curriculum developers are actively working to decolonize curricula by incorporating te reo Māori and indigenous knowledge systems into core subjects like history and science.</w:t>
      </w:r>
    </w:p>
    <w:bookmarkEnd w:id="23"/>
    <w:bookmarkStart w:id="24" w:name="X2202b7d5815ba9d7573d1746a4dbb34933fa037"/>
    <w:p>
      <w:pPr>
        <w:pStyle w:val="Heading2"/>
      </w:pPr>
      <w:r>
        <w:t xml:space="preserve">5. Professional Development for Curriculum Developers</w:t>
      </w:r>
    </w:p>
    <w:p>
      <w:pPr>
        <w:pStyle w:val="FirstParagraph"/>
      </w:pPr>
      <w:r>
        <w:t xml:space="preserve">The success of curriculum development in Auckland hinges on the continuous professional growth of its developers. A study by Reynolds (2019) found that many curriculum developers in New Zealand lack formal training in educational technology and culturally responsive pedagogy, which are increasingly vital skills. To address this gap, institutions like the University of Auckland have launched specialized programs focused on advancing curriculum design competencies.</w:t>
      </w:r>
    </w:p>
    <w:p>
      <w:pPr>
        <w:pStyle w:val="BodyText"/>
      </w:pPr>
      <w:r>
        <w:t xml:space="preserve">Additionally, peer collaboration and knowledge-sharing platforms have become critical for curriculum developers. As noted by Martin (2021), online communities such as the New Zealand Curriculum Developers Network facilitate the exchange of best practices, ensuring that developments in Auckland remain aligned with national goals while reflecting local innovation.</w:t>
      </w:r>
    </w:p>
    <w:bookmarkEnd w:id="24"/>
    <w:bookmarkStart w:id="25" w:name="Xb3d8c58ed3a62ae7778f7902291066c45d65d97"/>
    <w:p>
      <w:pPr>
        <w:pStyle w:val="Heading2"/>
      </w:pPr>
      <w:r>
        <w:t xml:space="preserve">6. Future Directions for Curriculum Development in Auckland</w:t>
      </w:r>
    </w:p>
    <w:p>
      <w:pPr>
        <w:pStyle w:val="FirstParagraph"/>
      </w:pPr>
      <w:r>
        <w:t xml:space="preserve">The evolving educational landscape presents opportunities for curriculum developers to pioneer new approaches in Auckland. Research by Nguyen &amp; Smith (2023) suggests that the integration of artificial intelligence (AI) and data analytics into curriculum design could enhance personalized learning experiences. However, such advancements must be balanced with ethical considerations and cultural sensitivity.</w:t>
      </w:r>
    </w:p>
    <w:p>
      <w:pPr>
        <w:pStyle w:val="BodyText"/>
      </w:pPr>
      <w:r>
        <w:t xml:space="preserve">Moreover, as New Zealand continues to prioritize equity and inclusion, curriculum developers in Auckland are tasked with ensuring that all learners—regardless of background—are empowered through education. This requires ongoing collaboration between stakeholders, including policymakers, educators, and community leaders.</w:t>
      </w:r>
    </w:p>
    <w:bookmarkEnd w:id="25"/>
    <w:bookmarkStart w:id="26" w:name="conclusion"/>
    <w:p>
      <w:pPr>
        <w:pStyle w:val="Heading2"/>
      </w:pPr>
      <w:r>
        <w:t xml:space="preserve">Conclusion</w:t>
      </w:r>
    </w:p>
    <w:p>
      <w:pPr>
        <w:pStyle w:val="FirstParagraph"/>
      </w:pPr>
      <w:r>
        <w:t xml:space="preserve">In conclusion, the role of curriculum developers in New Zealand Auckland is both complex and vital. Their work shapes the educational experiences of thousands of students while navigating cultural diversity, policy mandates, and global trends. As this literature review demonstrates, Auckland’s curriculum developers must remain adaptable, innovative, and deeply connected to their communities to ensure that curricula meet the needs of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New Zealand Auckland</dc:title>
  <dc:creator/>
  <dc:language>en</dc:language>
  <cp:keywords/>
  <dcterms:created xsi:type="dcterms:W3CDTF">2026-07-24T08:33:28Z</dcterms:created>
  <dcterms:modified xsi:type="dcterms:W3CDTF">2026-07-24T08:33:28Z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