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42ad6c4d5357cbf70c58fdaa189a478cada2dce"/>
    <w:p>
      <w:pPr>
        <w:pStyle w:val="Heading1"/>
      </w:pPr>
      <w:r>
        <w:t xml:space="preserve">Literature Review: The Role of Curriculum Developers in Pakistan Islamabad</w:t>
      </w:r>
    </w:p>
    <w:bookmarkStart w:id="20" w:name="introduction"/>
    <w:p>
      <w:pPr>
        <w:pStyle w:val="Heading2"/>
      </w:pPr>
      <w:r>
        <w:t xml:space="preserve">Introduction</w:t>
      </w:r>
    </w:p>
    <w:p>
      <w:pPr>
        <w:pStyle w:val="FirstParagraph"/>
      </w:pPr>
      <w:r>
        <w:t xml:space="preserve">The evolution of education systems worldwide has underscored the critical role of curriculum development as a dynamic and transformative process. In the context of</w:t>
      </w:r>
      <w:r>
        <w:t xml:space="preserve"> </w:t>
      </w:r>
      <w:r>
        <w:rPr>
          <w:bCs/>
          <w:b/>
        </w:rPr>
        <w:t xml:space="preserve">Pakistan Islamabad</w:t>
      </w:r>
      <w:r>
        <w:t xml:space="preserve">, where educational policies are shaped by both national priorities and local socio-cultural dynamics, Curriculum Developers have emerged as pivotal figures in aligning pedagogical practices with contemporary needs. This</w:t>
      </w:r>
      <w:r>
        <w:t xml:space="preserve"> </w:t>
      </w:r>
      <w:r>
        <w:rPr>
          <w:bCs/>
          <w:b/>
        </w:rPr>
        <w:t xml:space="preserve">Literature Review</w:t>
      </w:r>
      <w:r>
        <w:t xml:space="preserve"> </w:t>
      </w:r>
      <w:r>
        <w:t xml:space="preserve">explores the significance, challenges, and evolving responsibilities of Curriculum Developers within the education landscape of Pakistan Islamabad. It synthesizes existing research to highlight their contributions to educational reform and their alignment with national goals such as the National Education Policy 2024.</w:t>
      </w:r>
    </w:p>
    <w:bookmarkEnd w:id="20"/>
    <w:bookmarkStart w:id="21" w:name="X3fa5d1ddfed262b8d59c05b314b25085ffbe6f6"/>
    <w:p>
      <w:pPr>
        <w:pStyle w:val="Heading2"/>
      </w:pPr>
      <w:r>
        <w:t xml:space="preserve">Historical Context of Curriculum Development in Pakistan</w:t>
      </w:r>
    </w:p>
    <w:p>
      <w:pPr>
        <w:pStyle w:val="FirstParagraph"/>
      </w:pPr>
      <w:r>
        <w:t xml:space="preserve">The history of curriculum development in Pakistan is deeply intertwined with its post-independence educational policies, which emphasized modernization while preserving cultural identity. Early curricula were heavily influenced by British colonial frameworks but gradually incorporated indigenous knowledge systems and local socio-economic needs. In Islamabad, the capital city and a hub for policy formulation, the role of Curriculum Developers has been central to translating national education strategies into actionable frameworks. Studies by Khan (2021) and Ahmed (2020) highlight how Islamabad's educational institutions have historically served as laboratories for experimental curricula, reflecting both progressive ideals and bureaucratic constraints.</w:t>
      </w:r>
    </w:p>
    <w:bookmarkEnd w:id="21"/>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in Pakistan Islamabad are tasked with designing, implementing, and evaluating curricula that meet the demands of a rapidly evolving society. Their responsibilities include aligning content with national standards, integrating technology-driven pedagogies, and ensuring inclusivity for diverse student populations. As per research by Malik (2019), Curriculum Developers in Islamabad often collaborate with policymakers at institutions such as the Federal Ministry of Education and the Pakistan Institute of Curriculum Development (PILD). This collaboration ensures that curricula address both local needs, such as Urdu language proficiency and Islamic studies, and global competencies like critical thinking and digital literacy.</w:t>
      </w:r>
    </w:p>
    <w:p>
      <w:pPr>
        <w:pStyle w:val="BodyText"/>
      </w:pPr>
      <w:r>
        <w:t xml:space="preserve">A key challenge identified in literature is the balancing act between standardization and flexibility. While national curricula provide a unified structure, Curriculum Developers in Islamabad must adapt content to suit regional disparities. For example, urban-centric curricula may neglect the needs of rural students, necessitating localized adaptations (Ahmed &amp; Khan, 2022).</w:t>
      </w:r>
    </w:p>
    <w:bookmarkEnd w:id="22"/>
    <w:bookmarkStart w:id="23" w:name="X2527f382a098111b730751af2dd8b415e90a2bb"/>
    <w:p>
      <w:pPr>
        <w:pStyle w:val="Heading2"/>
      </w:pPr>
      <w:r>
        <w:t xml:space="preserve">Challenges Faced by Curriculum Developers</w:t>
      </w:r>
    </w:p>
    <w:p>
      <w:pPr>
        <w:pStyle w:val="FirstParagraph"/>
      </w:pPr>
      <w:r>
        <w:t xml:space="preserve">Literature on Curriculum Development in Pakistan Islamabad reveals several systemic and socio-political barriers. Resource allocation remains a persistent issue, with many institutions lacking funding for innovative pedagogical tools or professional development programs for teachers (Ali, 2023). Additionally, political influences often dictate curriculum content, leading to controversies over topics such as history and gender education. Studies by Hussain (2021) emphasize the need for Curriculum Developers to navigate these pressures while maintaining academic integrity.</w:t>
      </w:r>
    </w:p>
    <w:p>
      <w:pPr>
        <w:pStyle w:val="BodyText"/>
      </w:pPr>
      <w:r>
        <w:t xml:space="preserve">Another challenge is the resistance to change from educators and stakeholders accustomed to traditional teaching methods. In Islamabad, where elite institutions set educational trends, there is a growing emphasis on competency-based learning and experiential education. However, transitioning from rote learning to inquiry-based approaches requires sustained advocacy by Curriculum Developers (Zafar, 2020).</w:t>
      </w:r>
    </w:p>
    <w:bookmarkEnd w:id="23"/>
    <w:bookmarkStart w:id="24" w:name="emerging-trends-and-innovations"/>
    <w:p>
      <w:pPr>
        <w:pStyle w:val="Heading2"/>
      </w:pPr>
      <w:r>
        <w:t xml:space="preserve">Emerging Trends and Innovations</w:t>
      </w:r>
    </w:p>
    <w:p>
      <w:pPr>
        <w:pStyle w:val="FirstParagraph"/>
      </w:pPr>
      <w:r>
        <w:t xml:space="preserve">Recent years have seen a surge in interest in technology-integrated curricula, particularly in light of the digital divide exacerbated by the pandemic. Research by Iqbal (2023) highlights how Curriculum Developers in Islamabad are spearheading initiatives to incorporate AI-driven learning platforms and e-learning modules into school syllabi. Furthermore, there is a growing focus on interdisciplinary curricula that link subjects such as STEM (Science, Technology, Engineering, and Mathematics) with humanities to foster holistic development.</w:t>
      </w:r>
    </w:p>
    <w:p>
      <w:pPr>
        <w:pStyle w:val="BodyText"/>
      </w:pPr>
      <w:r>
        <w:t xml:space="preserve">The National Education Policy 2024 has also emphasized the need for curricula to reflect Pakistan's multicultural identity. Curriculum Developers in Islamabad are tasked with ensuring that content respects regional diversity while promoting national unity—a task requiring careful negotiation of cultural and political sensitivities (Malik &amp; Khan, 2023).</w:t>
      </w:r>
    </w:p>
    <w:bookmarkEnd w:id="24"/>
    <w:bookmarkStart w:id="25" w:name="X72b5a6d8798432d7d21382eb945817f73d9b9ca"/>
    <w:p>
      <w:pPr>
        <w:pStyle w:val="Heading2"/>
      </w:pPr>
      <w:r>
        <w:t xml:space="preserve">The Role of Institutions in Supporting Curriculum Developers</w:t>
      </w:r>
    </w:p>
    <w:p>
      <w:pPr>
        <w:pStyle w:val="FirstParagraph"/>
      </w:pPr>
      <w:r>
        <w:t xml:space="preserve">Institutional support is crucial for the effectiveness of Curriculum Developers. In Islamabad, organizations such as the Institute of Education and Training (IET) and the National Institute of Educational Planning and Administration (NIEPA) provide platforms for research, training, and policy dialogue. However, literature by Nawaz (2022) critiques these institutions for lacking interdepartmental coordination, which hampers the scalability of innovative curricula.</w:t>
      </w:r>
    </w:p>
    <w:p>
      <w:pPr>
        <w:pStyle w:val="BodyText"/>
      </w:pPr>
      <w:r>
        <w:t xml:space="preserve">International collaborations have also played a role in shaping curriculum development practices. Partnerships with organizations like UNESCO and the World Bank have introduced global best practices in areas such as teacher training and assessment frameworks (Ali &amp; Hussain, 2021).</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role of</w:t>
      </w:r>
      <w:r>
        <w:t xml:space="preserve"> </w:t>
      </w:r>
      <w:r>
        <w:rPr>
          <w:bCs/>
          <w:b/>
        </w:rPr>
        <w:t xml:space="preserve">Curriculum Developers</w:t>
      </w:r>
      <w:r>
        <w:t xml:space="preserve"> </w:t>
      </w:r>
      <w:r>
        <w:t xml:space="preserve">in shaping the educational future of</w:t>
      </w:r>
      <w:r>
        <w:t xml:space="preserve"> </w:t>
      </w:r>
      <w:r>
        <w:rPr>
          <w:bCs/>
          <w:b/>
        </w:rPr>
        <w:t xml:space="preserve">Pakistan Islamabad</w:t>
      </w:r>
      <w:r>
        <w:t xml:space="preserve">. Their work is not only a technical endeavor but also a socio-political one, requiring adaptability, innovation, and resilience. While challenges such as resource constraints and political interference persist, emerging trends like technology integration and interdisciplinary curricula offer promising pathways for reform. To achieve the goals outlined in the National Education Policy 2024, Islamabad must continue to invest in its Curriculum Developers through institutional support, professional development opportunities, and inclusive policy-making.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Pakistan Islamabad</dc:title>
  <dc:creator/>
  <dc:language>en</dc:language>
  <cp:keywords/>
  <dcterms:created xsi:type="dcterms:W3CDTF">2026-07-23T22:17:13Z</dcterms:created>
  <dcterms:modified xsi:type="dcterms:W3CDTF">2026-07-23T22:17:13Z</dcterms:modified>
</cp:coreProperties>
</file>

<file path=docProps/custom.xml><?xml version="1.0" encoding="utf-8"?>
<Properties xmlns="http://schemas.openxmlformats.org/officeDocument/2006/custom-properties" xmlns:vt="http://schemas.openxmlformats.org/officeDocument/2006/docPropsVTypes"/>
</file>