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080f80807a2720a8a18fabc3a6ee1765d0592a4"/>
    <w:p>
      <w:pPr>
        <w:pStyle w:val="Heading1"/>
      </w:pPr>
      <w:r>
        <w:t xml:space="preserve">Literature Review: The Role of Curriculum Developers in Pakistan, Karachi</w:t>
      </w:r>
    </w:p>
    <w:p>
      <w:pPr>
        <w:pStyle w:val="FirstParagraph"/>
      </w:pPr>
      <w:r>
        <w:rPr>
          <w:bCs/>
          <w:b/>
        </w:rPr>
        <w:t xml:space="preserve">Introduction:</w:t>
      </w:r>
      <w:r>
        <w:t xml:space="preserve"> </w:t>
      </w:r>
      <w:r>
        <w:t xml:space="preserve">A comprehensive understanding of the role of a curriculum developer is essential to address the evolving educational needs of students and institutions. This literature review explores how curriculum developers contribute to shaping educational systems, with a specific focus on Pakistan, particularly Karachi. The discussion integrates global trends in curriculum design with local challenges and opportunities in Karachi’s diverse socio-cultural context.</w:t>
      </w:r>
    </w:p>
    <w:bookmarkStart w:id="20" w:name="X13fccfb0f4b8fddc6792bbe1645a9353860a5b8"/>
    <w:p>
      <w:pPr>
        <w:pStyle w:val="Heading2"/>
      </w:pPr>
      <w:r>
        <w:t xml:space="preserve">Theoretical Framework: Curriculum Development as a Global Practice</w:t>
      </w:r>
    </w:p>
    <w:p>
      <w:pPr>
        <w:pStyle w:val="FirstParagraph"/>
      </w:pPr>
      <w:r>
        <w:t xml:space="preserve">Curriculum development is a dynamic process that involves designing, implementing, and evaluating learning experiences to meet educational goals (Bloom &amp; Mager, 1965). Globally, curriculum developers are pivotal in aligning pedagogical strategies with societal needs. Their work often includes analyzing learner characteristics, integrating interdisciplinary themes, and ensuring alignment with national standards. For instance, the OECD emphasizes that effective curricula require collaboration between educators, policymakers, and communities to foster student-centered learning (OECD, 2018). However, in regions like Pakistan Karachi—a city marked by socio-economic disparities—this process faces unique challenges.</w:t>
      </w:r>
    </w:p>
    <w:bookmarkEnd w:id="20"/>
    <w:bookmarkStart w:id="21" w:name="X6d0ab7a7c6810832f77cd35a2a6d2ca0fc73850"/>
    <w:p>
      <w:pPr>
        <w:pStyle w:val="Heading2"/>
      </w:pPr>
      <w:r>
        <w:t xml:space="preserve">Curriculum Developers in Developing Contexts</w:t>
      </w:r>
    </w:p>
    <w:p>
      <w:pPr>
        <w:pStyle w:val="FirstParagraph"/>
      </w:pPr>
      <w:r>
        <w:t xml:space="preserve">In developing countries, curriculum developers often operate under resource constraints while balancing the demands of cultural relevance and academic rigor. A study by Altbach (1998) highlights that curriculum design in such regions must address not only literacy and numeracy but also socio-cultural values and local knowledge systems. In Pakistan, the National Curriculum Framework 2006 underscores the need for curricula to reflect national identity, Islamic principles, and global competencies. However, translating these goals into practice requires skilled developers who understand both theoretical frameworks and on-the-ground realities.</w:t>
      </w:r>
    </w:p>
    <w:bookmarkEnd w:id="21"/>
    <w:bookmarkStart w:id="22" w:name="pakistan-karachi-a-case-study"/>
    <w:p>
      <w:pPr>
        <w:pStyle w:val="Heading2"/>
      </w:pPr>
      <w:r>
        <w:t xml:space="preserve">Pakistan Karachi: A Case Study</w:t>
      </w:r>
    </w:p>
    <w:p>
      <w:pPr>
        <w:pStyle w:val="FirstParagraph"/>
      </w:pPr>
      <w:r>
        <w:t xml:space="preserve">Karachi, as Pakistan’s largest city and economic hub, presents a microcosm of the country’s educational challenges. The city hosts a diverse population with varying access to quality education, from elite private schools to under-resourced public institutions. Literature on education in Karachi indicates that curriculum developers here must navigate complex factors such as political instability, urbanization pressures, and linguistic diversity (Ahmed &amp; Rehman, 2015). For example, the inclusion of Urdu and English as primary languages in schools contrasts with the multilingual reality of Karachi’s communities, which speak Sindhi, Pashto, Balochi, and regional dialects.</w:t>
      </w:r>
    </w:p>
    <w:bookmarkEnd w:id="22"/>
    <w:bookmarkStart w:id="23" w:name="X73bcd681da6da1039ce00e27ecf79e7aef80b52"/>
    <w:p>
      <w:pPr>
        <w:pStyle w:val="Heading2"/>
      </w:pPr>
      <w:r>
        <w:t xml:space="preserve">Challenges for Curriculum Developers in Pakistan Karachi</w:t>
      </w:r>
    </w:p>
    <w:p>
      <w:pPr>
        <w:pStyle w:val="FirstParagraph"/>
      </w:pPr>
      <w:r>
        <w:t xml:space="preserve">Several barriers hinder effective curriculum development in Karachi. First, resource limitations—such as inadequate funding for teacher training and outdated teaching materials—impede the implementation of innovative curricula (Zafar, 2017). Second, the rapid urbanization of Karachi has led to overcrowded classrooms and a shortage of qualified teachers, making it difficult to adapt curricula to diverse learner needs. Third, socio-political tensions in Karachi often divert attention from long-term educational planning. A study by the University of Karachi (2020) found that curriculum developers frequently face pressure from stakeholders who prioritize short-term outcomes over holistic learning goals.</w:t>
      </w:r>
    </w:p>
    <w:bookmarkEnd w:id="23"/>
    <w:bookmarkStart w:id="24" w:name="opportunities-and-innovations"/>
    <w:p>
      <w:pPr>
        <w:pStyle w:val="Heading2"/>
      </w:pPr>
      <w:r>
        <w:t xml:space="preserve">Opportunities and Innovations</w:t>
      </w:r>
    </w:p>
    <w:p>
      <w:pPr>
        <w:pStyle w:val="FirstParagraph"/>
      </w:pPr>
      <w:r>
        <w:t xml:space="preserve">Despite these challenges, there are opportunities for curriculum developers in Karachi to drive systemic change. The integration of technology in education, for instance, has gained traction through initiatives like the National Education Policy 2017-2030 (Ministry of Education Pakistan). Curriculum developers can leverage digital tools to create interactive and inclusive content. Additionally, Karachi’s role as a cultural and economic center allows developers to draw on local expertise in arts, science, and entrepreneurship. Collaborations with universities like the Institute of Business Administration (IBA) or the National University of Sciences and Technology (NUST) could further enrich curricula.</w:t>
      </w:r>
    </w:p>
    <w:bookmarkEnd w:id="24"/>
    <w:bookmarkStart w:id="25" w:name="Xc7ed9b26337f318065404f1d0094dcbe3a36535"/>
    <w:p>
      <w:pPr>
        <w:pStyle w:val="Heading2"/>
      </w:pPr>
      <w:r>
        <w:t xml:space="preserve">Global Best Practices for Local Adaptation</w:t>
      </w:r>
    </w:p>
    <w:p>
      <w:pPr>
        <w:pStyle w:val="FirstParagraph"/>
      </w:pPr>
      <w:r>
        <w:t xml:space="preserve">Literature from global education reform suggests that successful curriculum development requires localized adaptations. For example, the UNESCO-led “Education for All” initiative emphasizes contextualizing curricula to address local poverty, health, and gender issues (UNESCO, 2015). In Karachi’s context, this could mean incorporating modules on environmental sustainability or digital literacy tailored to urban slum communities. Similarly, the use of competency-based education models—common in countries like Finland and Singapore—could be adapted to prioritize critical thinking and problem-solving skills among Karachi’s students.</w:t>
      </w:r>
    </w:p>
    <w:bookmarkEnd w:id="25"/>
    <w:bookmarkStart w:id="26" w:name="critical-gaps-in-existing-research"/>
    <w:p>
      <w:pPr>
        <w:pStyle w:val="Heading2"/>
      </w:pPr>
      <w:r>
        <w:t xml:space="preserve">Critical Gaps in Existing Research</w:t>
      </w:r>
    </w:p>
    <w:p>
      <w:pPr>
        <w:pStyle w:val="FirstParagraph"/>
      </w:pPr>
      <w:r>
        <w:t xml:space="preserve">While there is substantial literature on curriculum development in global contexts, research specific to Karachi remains limited. Most studies focus on policy frameworks or teacher training rather than the lived experiences of curriculum developers. A 2019 study by the Pakistan Institute of Development Economics (PIDE) noted that local practitioners often lack platforms to share their insights with policymakers. This gap underscores the need for more empirical research on how curriculum developers in Karachi navigate institutional barriers and community expectations.</w:t>
      </w:r>
    </w:p>
    <w:bookmarkEnd w:id="26"/>
    <w:bookmarkStart w:id="27" w:name="conclusion"/>
    <w:p>
      <w:pPr>
        <w:pStyle w:val="Heading2"/>
      </w:pPr>
      <w:r>
        <w:t xml:space="preserve">Conclusion</w:t>
      </w:r>
    </w:p>
    <w:p>
      <w:pPr>
        <w:pStyle w:val="FirstParagraph"/>
      </w:pPr>
      <w:r>
        <w:t xml:space="preserve">The role of a curriculum developer in Pakistan Karachi is both challenging and critical. As highlighted in this review, successful curriculum design requires balancing global educational trends with local socio-cultural, economic, and political realities. Future research should prioritize documenting the strategies employed by developers in Karachi to create inclusive and equitable curricula. Additionally, policymakers must invest in infrastructure, teacher training programs, and community engagement to support these efforts. Ultimately, the work of curriculum developers in Karachi will shape not only individual student outcomes but also the broader trajectory of Pakistan’s educational system.</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 in Pakistan Karachi</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