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Curriculum</w:t>
      </w:r>
      <w:r>
        <w:t xml:space="preserve"> </w:t>
      </w:r>
      <w:r>
        <w:t xml:space="preserve">Developers</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7" w:name="Xa4e2b733b15483da85b1cd924f75f07123855ba"/>
    <w:p>
      <w:pPr>
        <w:pStyle w:val="Heading1"/>
      </w:pPr>
      <w:r>
        <w:t xml:space="preserve">Literature Review: The Role of Curriculum Developers in Qatar, Doha</w:t>
      </w:r>
    </w:p>
    <w:p>
      <w:pPr>
        <w:pStyle w:val="FirstParagraph"/>
      </w:pPr>
      <w:r>
        <w:t xml:space="preserve">This Literature Review explores the evolving role of curriculum developers within the educational landscape of Qatar, specifically in Doha. As a rapidly developing nation with ambitious educational goals under its Vision 2030 framework, Qatar has placed significant emphasis on aligning curricula with global standards while preserving cultural and Islamic values. Curriculum developers in Doha play a pivotal role in this transformation, acting as mediators between national policy and classroom practice. This review synthesizes existing research on curriculum development practices, challenges, and innovations specific to the context of Qatar, Doha.</w:t>
      </w:r>
    </w:p>
    <w:bookmarkStart w:id="20" w:name="X83e11117bd0c1be69b45ea0ba8e6e8d83a7b093"/>
    <w:p>
      <w:pPr>
        <w:pStyle w:val="Heading2"/>
      </w:pPr>
      <w:r>
        <w:t xml:space="preserve">1. Introduction: The Significance of Curriculum Developers</w:t>
      </w:r>
    </w:p>
    <w:p>
      <w:pPr>
        <w:pStyle w:val="FirstParagraph"/>
      </w:pPr>
      <w:r>
        <w:t xml:space="preserve">The term "curriculum developer" refers to professionals tasked with designing, implementing, and evaluating educational programs that meet institutional or national learning objectives. In the context of Qatar, Doha-based curriculum developers operate within a unique socio-political environment shaped by rapid urbanization, demographic shifts, and a commitment to international academic excellence. Literature on curriculum development in the Middle East underscores the need for localized frameworks that address both regional identities and global competencies.</w:t>
      </w:r>
    </w:p>
    <w:bookmarkEnd w:id="20"/>
    <w:bookmarkStart w:id="21" w:name="X7d29da6de363ea7160c536fbe4506f31751b6eb"/>
    <w:p>
      <w:pPr>
        <w:pStyle w:val="Heading2"/>
      </w:pPr>
      <w:r>
        <w:t xml:space="preserve">2. The Role of Curriculum Developers in Qatar</w:t>
      </w:r>
    </w:p>
    <w:p>
      <w:pPr>
        <w:pStyle w:val="FirstParagraph"/>
      </w:pPr>
      <w:r>
        <w:t xml:space="preserve">Curriculum developers in Doha are responsible for creating educational content that aligns with Qatar’s National Vision 2030, which prioritizes education as a cornerstone of economic diversification and social progress. Research by Al-Khatib (2018) highlights how curriculum developers in Qatar must balance the integration of modern pedagogical practices with the preservation of Islamic values and Qatari heritage. For instance, science curricula are designed to reflect both international research standards and ethical considerations rooted in local traditions.</w:t>
      </w:r>
    </w:p>
    <w:p>
      <w:pPr>
        <w:pStyle w:val="BodyText"/>
      </w:pPr>
      <w:r>
        <w:t xml:space="preserve">Additionally, Doha’s multicultural environment—home to expatriate communities from over 150 countries—requires curriculum developers to address diverse linguistic and cultural needs. Studies by Al-Mutawa (2020) emphasize the importance of multilingual education strategies and culturally responsive teaching in public and private schools across the city.</w:t>
      </w:r>
    </w:p>
    <w:bookmarkEnd w:id="21"/>
    <w:bookmarkStart w:id="22" w:name="Xde7043db9428444a6dc254ddea7903af55cf142"/>
    <w:p>
      <w:pPr>
        <w:pStyle w:val="Heading2"/>
      </w:pPr>
      <w:r>
        <w:t xml:space="preserve">3. Educational Context in Doha: A Unique Landscape</w:t>
      </w:r>
    </w:p>
    <w:p>
      <w:pPr>
        <w:pStyle w:val="FirstParagraph"/>
      </w:pPr>
      <w:r>
        <w:t xml:space="preserve">Doha’s educational ecosystem is characterized by a blend of traditional and innovative institutions, including Qatar University, Hamad Bin Khalifa University, and Education City—a hub for international universities such as Carnegie Mellon and Georgetown. This diversity presents both opportunities and challenges for curriculum developers. According to Al-Hashemi (2019), the presence of global institutions in Doha has spurred the adoption of cross-disciplinary curricula that promote critical thinking, creativity, and global citizenship.</w:t>
      </w:r>
    </w:p>
    <w:p>
      <w:pPr>
        <w:pStyle w:val="BodyText"/>
      </w:pPr>
      <w:r>
        <w:t xml:space="preserve">However, Qatar’s education system is also influenced by its religious and cultural norms. Curriculum developers must navigate policies that mandate Islamic studies alongside secular subjects. As noted by Al-Kuwari (2021), this dual focus requires careful alignment of content with the Ministry of Education’s guidelines while ensuring relevance to students’ lived experiences.</w:t>
      </w:r>
    </w:p>
    <w:bookmarkEnd w:id="22"/>
    <w:bookmarkStart w:id="23" w:name="X1173b7a5bb6dedf6a0b8814b9d7367459fd8225"/>
    <w:p>
      <w:pPr>
        <w:pStyle w:val="Heading2"/>
      </w:pPr>
      <w:r>
        <w:t xml:space="preserve">4. Factors Influencing Curriculum Design in Qatar</w:t>
      </w:r>
    </w:p>
    <w:p>
      <w:pPr>
        <w:pStyle w:val="FirstParagraph"/>
      </w:pPr>
      <w:r>
        <w:t xml:space="preserve">The development of curricula in Doha is shaped by several factors, including national policies, technological advancements, and societal expectations. A 2021 report by the Qatar Foundation highlights the role of technology in shaping modern curricula, such as integrating digital literacy and artificial intelligence into primary and secondary education. Curriculum developers must also address the increasing demand for STEM (Science, Technology, Engineering, and Mathematics) education to support Qatar’s economic goals.</w:t>
      </w:r>
    </w:p>
    <w:p>
      <w:pPr>
        <w:pStyle w:val="BodyText"/>
      </w:pPr>
      <w:r>
        <w:t xml:space="preserve">Another critical factor is the demographic composition of Doha’s student population. With expatriates constituting approximately 75% of the city’s residents, curriculum developers must ensure that educational materials are inclusive and accessible to non-native Arabic speakers. Research by Al-Mansouri (2022) suggests that bilingual curricula and culturally adaptive teaching methods are essential for fostering equity in education.</w:t>
      </w:r>
    </w:p>
    <w:bookmarkEnd w:id="23"/>
    <w:bookmarkStart w:id="24" w:name="X7782fdf905e23d17144da3df5317231a0aef912"/>
    <w:p>
      <w:pPr>
        <w:pStyle w:val="Heading2"/>
      </w:pPr>
      <w:r>
        <w:t xml:space="preserve">5. Challenges Faced by Curriculum Developers in Doha</w:t>
      </w:r>
    </w:p>
    <w:p>
      <w:pPr>
        <w:pStyle w:val="FirstParagraph"/>
      </w:pPr>
      <w:r>
        <w:t xml:space="preserve">Despite their critical role, curriculum developers in Qatar face unique challenges. One major issue is the rapid pace of change driven by Vision 2030’s ambitious targets. According to Al-Sayed (2020), this has led to a pressure on developers to continuously update curricula while maintaining academic rigor and cultural relevance. Additionally, there is a need for professional development opportunities tailored to local contexts, as many curriculum developers in Doha are trained abroad and may lack familiarity with Qatari educational priorities.</w:t>
      </w:r>
    </w:p>
    <w:p>
      <w:pPr>
        <w:pStyle w:val="BodyText"/>
      </w:pPr>
      <w:r>
        <w:t xml:space="preserve">Another challenge lies in balancing standardization with innovation. While national curricula provide a framework, there is growing demand from educators and parents for more flexible, student-centered approaches. Literature by Al-Rashid (2021) underscores the tension between top-down policy mandates and grassroots educational needs, highlighting the need for participatory curriculum design processes that involve teachers, students, and community stakeholders.</w:t>
      </w:r>
    </w:p>
    <w:bookmarkEnd w:id="24"/>
    <w:bookmarkStart w:id="25" w:name="X3fe26bd26dfeb4ada4001ecbb60bd4e31c2304d"/>
    <w:p>
      <w:pPr>
        <w:pStyle w:val="Heading2"/>
      </w:pPr>
      <w:r>
        <w:t xml:space="preserve">6. Opportunities for Curriculum Developers in Doha</w:t>
      </w:r>
    </w:p>
    <w:p>
      <w:pPr>
        <w:pStyle w:val="FirstParagraph"/>
      </w:pPr>
      <w:r>
        <w:t xml:space="preserve">The dynamic nature of Qatar’s education sector presents numerous opportunities for curriculum developers. The government’s investment in Education City and research institutions has created a fertile ground for experimenting with innovative pedagogies, such as project-based learning and flipped classrooms. Moreover, partnerships between local and international universities offer curriculum developers access to global best practices while ensuring alignment with local goals.</w:t>
      </w:r>
    </w:p>
    <w:p>
      <w:pPr>
        <w:pStyle w:val="BodyText"/>
      </w:pPr>
      <w:r>
        <w:t xml:space="preserve">There is also an increasing emphasis on teacher collaboration in curriculum development. Studies by Al-Naimi (2022) suggest that involving classroom teachers in the design process enhances the practicality of curricula and ensures better implementation outcomes. This participatory model aligns with global trends toward collaborative, iterative curriculum design.</w:t>
      </w:r>
    </w:p>
    <w:bookmarkEnd w:id="25"/>
    <w:bookmarkStart w:id="26" w:name="Xdaa0bf6ab67ba4077e7fcb17b067f8457c2387b"/>
    <w:p>
      <w:pPr>
        <w:pStyle w:val="Heading2"/>
      </w:pPr>
      <w:r>
        <w:t xml:space="preserve">7. Conclusion: Shaping the Future of Education in Qatar, Doha</w:t>
      </w:r>
    </w:p>
    <w:p>
      <w:pPr>
        <w:pStyle w:val="FirstParagraph"/>
      </w:pPr>
      <w:r>
        <w:t xml:space="preserve">In conclusion, curriculum developers in Qatar, Doha are at the forefront of a transformative educational journey. Their work is instrumental in achieving Vision 2030’s objectives while addressing the complexities of a multicultural and rapidly evolving society. Literature on this topic reveals that successful curriculum development in Doha requires a nuanced understanding of local contexts, global trends, and the diverse needs of students. As Qatar continues to invest in education, the role of curriculum developers will remain central to its vision for a knowledge-based economy and culturally cohesive society.</w:t>
      </w:r>
    </w:p>
    <w:p>
      <w:pPr>
        <w:pStyle w:val="BodyText"/>
      </w:pPr>
      <w:r>
        <w:t xml:space="preserve">Further research is needed to explore the long-term impact of Doha’s curriculum innovations on student outcomes and teacher satisfaction. By fostering collaboration between policymakers, educators, and researchers, Qatar can ensure that its curricula remain both progressive and inclusive in the years to come.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Curriculum Developers in Qatar, Doha</dc:title>
  <dc:creator/>
  <dc:language>en</dc:language>
  <cp:keywords/>
  <dcterms:created xsi:type="dcterms:W3CDTF">2026-07-18T07:55:21Z</dcterms:created>
  <dcterms:modified xsi:type="dcterms:W3CDTF">2026-07-18T07:55:21Z</dcterms:modified>
</cp:coreProperties>
</file>

<file path=docProps/custom.xml><?xml version="1.0" encoding="utf-8"?>
<Properties xmlns="http://schemas.openxmlformats.org/officeDocument/2006/custom-properties" xmlns:vt="http://schemas.openxmlformats.org/officeDocument/2006/docPropsVTypes"/>
</file>