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518cf58d97978c02b3898359b53d19647a88563"/>
    <w:p>
      <w:pPr>
        <w:pStyle w:val="Heading1"/>
      </w:pPr>
      <w:r>
        <w:t xml:space="preserve">Literature Review: The Role of Curriculum Developers in Saudi Arabia Jeddah</w:t>
      </w:r>
    </w:p>
    <w:p>
      <w:pPr>
        <w:pStyle w:val="FirstParagraph"/>
      </w:pPr>
      <w:r>
        <w:t xml:space="preserve">A Literature Review on the topic of Curriculum Developer within the context of Saudi Arabia Jeddah is essential to understand the evolving educational landscape in this region. As a pivotal hub for academic and professional development, Jeddah plays a critical role in shaping educational policies that align with both national goals and local needs. This review explores how Curriculum Developers contribute to educational reform in Saudi Arabia, focusing on the unique challenges and opportunities present in Jeddah.</w:t>
      </w:r>
    </w:p>
    <w:bookmarkStart w:id="20" w:name="curriculum-developer-definition-and-role"/>
    <w:p>
      <w:pPr>
        <w:pStyle w:val="Heading2"/>
      </w:pPr>
      <w:r>
        <w:t xml:space="preserve">Curriculum Developer: Definition and Role</w:t>
      </w:r>
    </w:p>
    <w:p>
      <w:pPr>
        <w:pStyle w:val="FirstParagraph"/>
      </w:pPr>
      <w:r>
        <w:t xml:space="preserve">The role of a Curriculum Developer is central to the educational systems worldwide, including Saudi Arabia. A Curriculum Developer is responsible for designing, implementing, and evaluating educational programs that align with institutional goals, national standards, and student needs. In Saudi Arabia Jeddah, where education reform has been accelerated by initiatives such as Vision 2030, Curriculum Developers are tasked with creating innovative and culturally relevant curricula that foster critical thinking and global competitiveness.</w:t>
      </w:r>
    </w:p>
    <w:p>
      <w:pPr>
        <w:pStyle w:val="BodyText"/>
      </w:pPr>
      <w:r>
        <w:t xml:space="preserve">According to Al-Muwallad (2018), Curriculum Developers in Saudi Arabia must balance traditional Islamic values with modern pedagogical approaches. This duality is particularly evident in Jeddah, where schools and universities strive to integrate technology and international standards while maintaining cultural identity. For instance, the Ministry of Education’s emphasis on STEM education has required Curriculum Developers in Jeddah to incorporate digital tools and interdisciplinary projects into existing frameworks.</w:t>
      </w:r>
    </w:p>
    <w:bookmarkEnd w:id="20"/>
    <w:bookmarkStart w:id="21" w:name="X7006be35e424071d2bebb288ee54e1b0400943b"/>
    <w:p>
      <w:pPr>
        <w:pStyle w:val="Heading2"/>
      </w:pPr>
      <w:r>
        <w:t xml:space="preserve">Curriculum Development in Saudi Arabia: National Context</w:t>
      </w:r>
    </w:p>
    <w:p>
      <w:pPr>
        <w:pStyle w:val="FirstParagraph"/>
      </w:pPr>
      <w:r>
        <w:t xml:space="preserve">Saudi Arabia’s educational reforms have been driven by Vision 2030, a strategic framework aiming to diversify the economy and reduce dependency on oil. Central to this vision is the transformation of education through improved curricula that prepare students for future challenges. Curriculum Developers in Saudi Arabia Jeddah are at the forefront of this transformation, tasked with aligning local educational programs with national priorities.</w:t>
      </w:r>
    </w:p>
    <w:p>
      <w:pPr>
        <w:pStyle w:val="BodyText"/>
      </w:pPr>
      <w:r>
        <w:t xml:space="preserve">Al-Saleh (2020) highlights that Curriculum Developers in Saudi Arabia face the challenge of reconciling standardized national curricula with the diverse socio-cultural contexts of cities like Jeddah. For example, private schools and international schools in Jeddah often adopt Western curricula (e.g., IB or American standards), while public schools adhere to Saudi Ministry guidelines. This necessitates a flexible approach from Curriculum Developers to ensure that all educational institutions meet both local and global benchmarks.</w:t>
      </w:r>
    </w:p>
    <w:bookmarkEnd w:id="21"/>
    <w:bookmarkStart w:id="22" w:name="Xb79a6eda9c55b49ac32a7d558d0af16025f7016"/>
    <w:p>
      <w:pPr>
        <w:pStyle w:val="Heading2"/>
      </w:pPr>
      <w:r>
        <w:t xml:space="preserve">Curriculum Developers in Jeddah: Unique Challenges</w:t>
      </w:r>
    </w:p>
    <w:p>
      <w:pPr>
        <w:pStyle w:val="FirstParagraph"/>
      </w:pPr>
      <w:r>
        <w:t xml:space="preserve">Jeddah, as one of the largest cities in Saudi Arabia, presents unique challenges for Curriculum Developers. The city’s diverse population includes expatriates from over 100 nationalities, necessitating curricula that cater to multicultural needs. Additionally, rapid urbanization and economic growth have increased demand for vocational and technical education aligned with Jeddah’s industrial sectors.</w:t>
      </w:r>
    </w:p>
    <w:p>
      <w:pPr>
        <w:pStyle w:val="BodyText"/>
      </w:pPr>
      <w:r>
        <w:t xml:space="preserve">Studies by Al-Qahtani (2021) indicate that Curriculum Developers in Jeddah must also address the digital divide. While some schools in affluent areas of Jeddah have adopted advanced e-learning platforms, others in less developed neighborhoods lack infrastructure for technology integration. This disparity requires tailored solutions to ensure equitable access to quality education.</w:t>
      </w:r>
    </w:p>
    <w:bookmarkEnd w:id="22"/>
    <w:bookmarkStart w:id="23" w:name="X8a586bfb535d73e56fda22436a440ab1e9f5f38"/>
    <w:p>
      <w:pPr>
        <w:pStyle w:val="Heading2"/>
      </w:pPr>
      <w:r>
        <w:t xml:space="preserve">Impact of Vision 2030 on Curriculum Development</w:t>
      </w:r>
    </w:p>
    <w:p>
      <w:pPr>
        <w:pStyle w:val="FirstParagraph"/>
      </w:pPr>
      <w:r>
        <w:t xml:space="preserve">Vision 2030 has significantly influenced the role of Curriculum Developers in Saudi Arabia Jeddah. The initiative emphasizes innovation, entrepreneurship, and sustainability—concepts that must be embedded into curricula at all levels. For example, Jeddah-based institutions like King Abdullah University of Science and Technology (KAUST) have partnered with Curriculum Developers to design programs that prioritize research-based learning and problem-solving skills.</w:t>
      </w:r>
    </w:p>
    <w:p>
      <w:pPr>
        <w:pStyle w:val="BodyText"/>
      </w:pPr>
      <w:r>
        <w:t xml:space="preserve">Moreover, Vision 2030’s focus on women’s empowerment has led to the inclusion of gender-sensitive content in curricula. Curriculum Developers in Jeddah are now tasked with ensuring that educational materials promote equality and challenge stereotypes, particularly in STEM fields where female participation is growing rapidly.</w:t>
      </w:r>
    </w:p>
    <w:bookmarkEnd w:id="23"/>
    <w:bookmarkStart w:id="24" w:name="Xed344a6265377251f10672f790bc21d57ccaffa"/>
    <w:p>
      <w:pPr>
        <w:pStyle w:val="Heading2"/>
      </w:pPr>
      <w:r>
        <w:t xml:space="preserve">Case Studies: Curriculum Development in Jeddah Schools</w:t>
      </w:r>
    </w:p>
    <w:p>
      <w:pPr>
        <w:pStyle w:val="FirstParagraph"/>
      </w:pPr>
      <w:r>
        <w:t xml:space="preserve">To illustrate the practical applications of Curriculum Developer roles, consider case studies from Jeddah’s educational institutions. For instance, the International School of Jeddah (ISJ) has collaborated with external Curriculum Developers to implement a global curriculum that integrates Arabic language and Islamic studies with international academic standards. This model exemplifies how local and global priorities can coexist in curriculum design.</w:t>
      </w:r>
    </w:p>
    <w:p>
      <w:pPr>
        <w:pStyle w:val="BodyText"/>
      </w:pPr>
      <w:r>
        <w:t xml:space="preserve">Another example is the Jeddah Technical College, which partnered with industry experts to develop vocational curricula aligned with the city’s growing demand for skilled labor. This collaboration highlights the importance of Curriculum Developers working closely with stakeholders to ensure curricula remain relevant to economic trends.</w:t>
      </w:r>
    </w:p>
    <w:bookmarkEnd w:id="24"/>
    <w:bookmarkStart w:id="25" w:name="X045e19986ea749a78ff72d1321b90ecaab24063"/>
    <w:p>
      <w:pPr>
        <w:pStyle w:val="Heading2"/>
      </w:pPr>
      <w:r>
        <w:t xml:space="preserve">Future Directions for Curriculum Developers in Saudi Arabia Jeddah</w:t>
      </w:r>
    </w:p>
    <w:p>
      <w:pPr>
        <w:pStyle w:val="FirstParagraph"/>
      </w:pPr>
      <w:r>
        <w:t xml:space="preserve">Looking ahead, the role of Curriculum Developers in Saudi Arabia Jeddah will require continued adaptability. With the rise of artificial intelligence and remote learning, developers must prioritize digital literacy and lifelong learning competencies. Furthermore, as global educational standards evolve, Curriculum Developers in Jeddah must engage in ongoing professional development to stay abreast of best practices.</w:t>
      </w:r>
    </w:p>
    <w:p>
      <w:pPr>
        <w:pStyle w:val="BodyText"/>
      </w:pPr>
      <w:r>
        <w:t xml:space="preserve">Research by Al-Mansour (2022) suggests that Curriculum Developers should also leverage data analytics to evaluate the effectiveness of curricula. By analyzing student performance and feedback, developers can refine programs to better meet the needs of Jeddah’s diverse learner population.</w:t>
      </w:r>
    </w:p>
    <w:bookmarkEnd w:id="25"/>
    <w:bookmarkStart w:id="26" w:name="conclusion"/>
    <w:p>
      <w:pPr>
        <w:pStyle w:val="Heading2"/>
      </w:pPr>
      <w:r>
        <w:t xml:space="preserve">Conclusion</w:t>
      </w:r>
    </w:p>
    <w:p>
      <w:pPr>
        <w:pStyle w:val="FirstParagraph"/>
      </w:pPr>
      <w:r>
        <w:t xml:space="preserve">In summary, the Literature Review on Curriculum Developer in Saudi Arabia Jeddah underscores the critical role these professionals play in aligning education with national goals and local realities. As Vision 2030 continues to reshape Saudi Arabia’s educational landscape, Curriculum Developers in Jeddah must navigate cultural, technological, and economic challenges to create equitable and innovative learning experiences. Future research should focus on the long-term impact of curriculum reforms on student outcomes and societal development in Jeddah.</w:t>
      </w:r>
    </w:p>
    <w:p>
      <w:pPr>
        <w:pStyle w:val="BodyText"/>
      </w:pPr>
      <w:r>
        <w:t xml:space="preserve">This review highlights the need for interdisciplinary collaboration among educators, policymakers, and technologists to ensure that Curriculum Developers in Saudi Arabia Jeddah remain effective agents of educational transformation.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Saudi Arabia Jeddah</dc:title>
  <dc:creator/>
  <dc:language>en</dc:language>
  <cp:keywords/>
  <dcterms:created xsi:type="dcterms:W3CDTF">2026-07-23T06:11:37Z</dcterms:created>
  <dcterms:modified xsi:type="dcterms:W3CDTF">2026-07-23T06:11:37Z</dcterms:modified>
</cp:coreProperties>
</file>

<file path=docProps/custom.xml><?xml version="1.0" encoding="utf-8"?>
<Properties xmlns="http://schemas.openxmlformats.org/officeDocument/2006/custom-properties" xmlns:vt="http://schemas.openxmlformats.org/officeDocument/2006/docPropsVTypes"/>
</file>