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2beb7355834261479a809f6888ab56140979aa"/>
    <w:p>
      <w:pPr>
        <w:pStyle w:val="Heading1"/>
      </w:pPr>
      <w:r>
        <w:t xml:space="preserve">Literature Review on Curriculum Developer in Sudan Khartoum</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worldwide, and this is particularly significant in regions like</w:t>
      </w:r>
      <w:r>
        <w:t xml:space="preserve"> </w:t>
      </w:r>
      <w:r>
        <w:rPr>
          <w:bCs/>
          <w:b/>
        </w:rPr>
        <w:t xml:space="preserve">Sudan Khartoum</w:t>
      </w:r>
      <w:r>
        <w:t xml:space="preserve">, where the curriculum must address both local cultural contexts and global educational standards. This literature review explores the evolving role of curriculum developers in Sudan’s capital, focusing on their responsibilities, challenges, and contributions to education reform. The analysis emphasizes how</w:t>
      </w:r>
      <w:r>
        <w:t xml:space="preserve"> </w:t>
      </w:r>
      <w:r>
        <w:rPr>
          <w:bCs/>
          <w:b/>
        </w:rPr>
        <w:t xml:space="preserve">Curriculum Developers</w:t>
      </w:r>
      <w:r>
        <w:t xml:space="preserve"> </w:t>
      </w:r>
      <w:r>
        <w:t xml:space="preserve">in</w:t>
      </w:r>
      <w:r>
        <w:t xml:space="preserve"> </w:t>
      </w:r>
      <w:r>
        <w:rPr>
          <w:bCs/>
          <w:b/>
        </w:rPr>
        <w:t xml:space="preserve">Sudan Khartoum</w:t>
      </w:r>
      <w:r>
        <w:t xml:space="preserve"> </w:t>
      </w:r>
      <w:r>
        <w:t xml:space="preserve">navigate political, socio-economic, and cultural dynamics to create effective learning frameworks.</w:t>
      </w:r>
    </w:p>
    <w:bookmarkEnd w:id="20"/>
    <w:bookmarkStart w:id="21"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programs. Their work involves aligning curricula with national educational goals while ensuring pedagogical relevance and adaptability. In</w:t>
      </w:r>
      <w:r>
        <w:t xml:space="preserve"> </w:t>
      </w:r>
      <w:r>
        <w:rPr>
          <w:bCs/>
          <w:b/>
        </w:rPr>
        <w:t xml:space="preserve">Sudan Khartoum</w:t>
      </w:r>
      <w:r>
        <w:t xml:space="preserve">, this role is compounded by the need to integrate post-conflict recovery strategies into school systems, as highlighted in studies by Al-Mahdi (2018) and El-Tahir (2020). These scholars note that curriculum developers in Sudan must prioritize inclusivity, equity, and reconciliation themes to address historical educational disparities.</w:t>
      </w:r>
    </w:p>
    <w:p>
      <w:pPr>
        <w:pStyle w:val="BodyText"/>
      </w:pPr>
      <w:r>
        <w:t xml:space="preserve">According to the United Nations Educational, Scientific and Cultural Organization (UNESCO), effective curriculum development requires collaboration between policymakers, educators, and local communities. In</w:t>
      </w:r>
      <w:r>
        <w:t xml:space="preserve"> </w:t>
      </w:r>
      <w:r>
        <w:rPr>
          <w:bCs/>
          <w:b/>
        </w:rPr>
        <w:t xml:space="preserve">Sudan Khartoum</w:t>
      </w:r>
      <w:r>
        <w:t xml:space="preserve">, this collaboration is critical for addressing challenges such as limited resources, linguistic diversity (e.g., Arabic vs. indigenous languages), and the integration of technology in education. For instance, research by Mohamed et al. (2019) emphasizes the need for</w:t>
      </w:r>
      <w:r>
        <w:t xml:space="preserve"> </w:t>
      </w:r>
      <w:r>
        <w:rPr>
          <w:bCs/>
          <w:b/>
        </w:rPr>
        <w:t xml:space="preserve">Curriculum Developers</w:t>
      </w:r>
      <w:r>
        <w:t xml:space="preserve"> </w:t>
      </w:r>
      <w:r>
        <w:t xml:space="preserve">to incorporate digital literacy and critical thinking skills into primary and secondary school programs to prepare students for a rapidly changing global economy.</w:t>
      </w:r>
    </w:p>
    <w:bookmarkEnd w:id="21"/>
    <w:bookmarkStart w:id="22" w:name="X2a68aa9301fb32c478b4641add750b3b2fdd842"/>
    <w:p>
      <w:pPr>
        <w:pStyle w:val="Heading2"/>
      </w:pPr>
      <w:r>
        <w:t xml:space="preserve">The Context of Sudan Khartoum in Curriculum Development</w:t>
      </w:r>
    </w:p>
    <w:p>
      <w:pPr>
        <w:pStyle w:val="FirstParagraph"/>
      </w:pPr>
      <w:r>
        <w:rPr>
          <w:bCs/>
          <w:b/>
        </w:rPr>
        <w:t xml:space="preserve">Sudan Khartoum</w:t>
      </w:r>
      <w:r>
        <w:t xml:space="preserve"> </w:t>
      </w:r>
      <w:r>
        <w:t xml:space="preserve">serves as the political, economic, and educational hub of the country. However, its curriculum development processes have been influenced by decades of political instability, economic sanctions, and a complex interplay between traditional education systems and modern pedagogical approaches. A study by Al-Faki (2021) highlights that</w:t>
      </w:r>
      <w:r>
        <w:t xml:space="preserve"> </w:t>
      </w:r>
      <w:r>
        <w:rPr>
          <w:bCs/>
          <w:b/>
        </w:rPr>
        <w:t xml:space="preserve">Curriculum Developers</w:t>
      </w:r>
      <w:r>
        <w:t xml:space="preserve"> </w:t>
      </w:r>
      <w:r>
        <w:t xml:space="preserve">in Khartoum often face pressure to align curricula with the government’s national priorities while also addressing the needs of diverse student populations, including those from marginalized communities.</w:t>
      </w:r>
    </w:p>
    <w:p>
      <w:pPr>
        <w:pStyle w:val="BodyText"/>
      </w:pPr>
      <w:r>
        <w:t xml:space="preserve">The 2030 Vision for Sudan, a national development plan aimed at achieving sustainable growth, places education at its core. As such,</w:t>
      </w:r>
      <w:r>
        <w:t xml:space="preserve"> </w:t>
      </w:r>
      <w:r>
        <w:rPr>
          <w:bCs/>
          <w:b/>
        </w:rPr>
        <w:t xml:space="preserve">Curriculum Developers</w:t>
      </w:r>
      <w:r>
        <w:t xml:space="preserve"> </w:t>
      </w:r>
      <w:r>
        <w:t xml:space="preserve">in Khartoum are tasked with designing curricula that promote skills such as entrepreneurship, environmental sustainability, and civic responsibility. For example, the Ministry of Education has initiated projects to integrate vocational training into secondary schools under the guidance of experienced developers (Abdelaziz &amp; Hassan, 2020). These efforts reflect a growing recognition of the need for curricula that bridge classroom learning with real-world applications.</w:t>
      </w:r>
    </w:p>
    <w:bookmarkEnd w:id="22"/>
    <w:bookmarkStart w:id="23" w:name="X43ebe896224497d16f238f6650ad594d6513611"/>
    <w:p>
      <w:pPr>
        <w:pStyle w:val="Heading2"/>
      </w:pPr>
      <w:r>
        <w:t xml:space="preserve">Challenges Faced by Curriculum Developers in Sudan Khartoum</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Sudan Khartoum</w:t>
      </w:r>
      <w:r>
        <w:t xml:space="preserve"> </w:t>
      </w:r>
      <w:r>
        <w:t xml:space="preserve">encounter numerous obstacles. A major challenge is the lack of standardized frameworks for curriculum design. As noted by Ahmed (2017), many developers rely on outdated models or fragmented guidelines that do not reflect the dynamic needs of Sudan’s education sector. Additionally, limited funding and inadequate training for educators complicate the implementation of new curricula, as highlighted in a report by the Sudanese Teachers’ Association (2021).</w:t>
      </w:r>
    </w:p>
    <w:p>
      <w:pPr>
        <w:pStyle w:val="BodyText"/>
      </w:pPr>
      <w:r>
        <w:t xml:space="preserve">Another significant barrier is political interference. During periods of regime change or conflict, curriculum content can be manipulated to serve ideological agendas rather than educational goals. For instance, research by El-Garbi (2019) describes how recent curricula in Khartoum have been criticized for omitting discussions on human rights and historical injustices, a trend that undermines the role of education as a tool for social justice.</w:t>
      </w:r>
    </w:p>
    <w:p>
      <w:pPr>
        <w:pStyle w:val="BodyText"/>
      </w:pPr>
      <w:r>
        <w:t xml:space="preserve">Cultural relevance is also a contentious issue. While some developers advocate for the inclusion of local traditions and languages in curricula, others argue that such practices may hinder integration with international educational standards. This debate underscores the complexity of balancing cultural preservation with global competitiveness, as discussed by Al-Khatib (2020) in his analysis of Sudanese education policy.</w:t>
      </w:r>
    </w:p>
    <w:bookmarkEnd w:id="23"/>
    <w:bookmarkStart w:id="24" w:name="case-studies-and-emerging-trends"/>
    <w:p>
      <w:pPr>
        <w:pStyle w:val="Heading2"/>
      </w:pPr>
      <w:r>
        <w:t xml:space="preserve">Case Studies and Emerging Trends</w:t>
      </w:r>
    </w:p>
    <w:p>
      <w:pPr>
        <w:pStyle w:val="FirstParagraph"/>
      </w:pPr>
      <w:r>
        <w:t xml:space="preserve">Several initiatives in</w:t>
      </w:r>
      <w:r>
        <w:t xml:space="preserve"> </w:t>
      </w:r>
      <w:r>
        <w:rPr>
          <w:bCs/>
          <w:b/>
        </w:rPr>
        <w:t xml:space="preserve">Sudan Khartoum</w:t>
      </w:r>
      <w:r>
        <w:t xml:space="preserve"> </w:t>
      </w:r>
      <w:r>
        <w:t xml:space="preserve">highlight the potential for innovation in curriculum development. For example, the Khartoum University’s Center for Educational Research has partnered with international organizations to pilot project-based learning models that emphasize collaboration and problem-solving skills (Ali et al., 2022). These programs have shown promising results in improving student engagement and critical thinking.</w:t>
      </w:r>
    </w:p>
    <w:p>
      <w:pPr>
        <w:pStyle w:val="BodyText"/>
      </w:pPr>
      <w:r>
        <w:t xml:space="preserve">Another emerging trend is the use of open educational resources (OER) to address resource constraints. A study by Mustafa (2021) found that</w:t>
      </w:r>
      <w:r>
        <w:t xml:space="preserve"> </w:t>
      </w:r>
      <w:r>
        <w:rPr>
          <w:bCs/>
          <w:b/>
        </w:rPr>
        <w:t xml:space="preserve">Curriculum Developers</w:t>
      </w:r>
      <w:r>
        <w:t xml:space="preserve"> </w:t>
      </w:r>
      <w:r>
        <w:t xml:space="preserve">in Khartoum are increasingly leveraging online platforms to share lesson plans, teaching materials, and assessment tools with educators across Sudan. This shift reflects a growing commitment to democratizing access to quality education.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Sudan Khartoum</w:t>
      </w:r>
      <w:r>
        <w:t xml:space="preserve"> </w:t>
      </w:r>
      <w:r>
        <w:t xml:space="preserve">is both challenging and transformative. Their work lies at the intersection of policy, pedagogy, and cultural dynamics, requiring a nuanced understanding of local contexts and global trends. While political instability, resource limitations, and ideological conflicts pose significant hurdles, emerging initiatives demonstrate the potential for meaningful reform. Future research should focus on strengthening institutional support for</w:t>
      </w:r>
      <w:r>
        <w:t xml:space="preserve"> </w:t>
      </w:r>
      <w:r>
        <w:rPr>
          <w:bCs/>
          <w:b/>
        </w:rPr>
        <w:t xml:space="preserve">Curriculum Developers</w:t>
      </w:r>
      <w:r>
        <w:t xml:space="preserve">, fostering international collaborations, and ensuring that curricula in</w:t>
      </w:r>
      <w:r>
        <w:t xml:space="preserve"> </w:t>
      </w:r>
      <w:r>
        <w:rPr>
          <w:bCs/>
          <w:b/>
        </w:rPr>
        <w:t xml:space="preserve">Sudan Khartoum</w:t>
      </w:r>
      <w:r>
        <w:t xml:space="preserve"> </w:t>
      </w:r>
      <w:r>
        <w:t xml:space="preserve">remain responsive to the needs of a diverse and evolving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 in Sudan Khartoum</dc:title>
  <dc:creator/>
  <dc:language>en</dc:language>
  <cp:keywords/>
  <dcterms:created xsi:type="dcterms:W3CDTF">2026-07-21T16:31:00Z</dcterms:created>
  <dcterms:modified xsi:type="dcterms:W3CDTF">2026-07-21T16:31:00Z</dcterms:modified>
</cp:coreProperties>
</file>

<file path=docProps/custom.xml><?xml version="1.0" encoding="utf-8"?>
<Properties xmlns="http://schemas.openxmlformats.org/officeDocument/2006/custom-properties" xmlns:vt="http://schemas.openxmlformats.org/officeDocument/2006/docPropsVTypes"/>
</file>